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BD2A" w14:textId="77777777" w:rsidR="00740A92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 xml:space="preserve">PROPOSAL </w:t>
      </w:r>
    </w:p>
    <w:p w14:paraId="75731E1F" w14:textId="1E018234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br/>
      </w:r>
      <w:r w:rsidRPr="00740A92">
        <w:rPr>
          <w:rFonts w:ascii="Arial" w:hAnsi="Arial" w:cs="Arial"/>
          <w:b/>
          <w:bCs/>
          <w:sz w:val="24"/>
          <w:szCs w:val="24"/>
        </w:rPr>
        <w:t>PROGRAM PEMBINAAN WIRAUSAHA MAHASISWA (P2MW) TAHUN 2025</w:t>
      </w:r>
    </w:p>
    <w:p w14:paraId="23943CBE" w14:textId="77777777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BC3321" w14:textId="77777777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Judul Usaha</w:t>
      </w:r>
    </w:p>
    <w:p w14:paraId="538B2DAE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084E02" w14:textId="77777777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Kategori Usaha</w:t>
      </w:r>
    </w:p>
    <w:p w14:paraId="2CBA7D0F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634DC" w14:textId="77777777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Tahapan Usaha</w:t>
      </w:r>
    </w:p>
    <w:p w14:paraId="38C37350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4967E8" w14:textId="77777777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Nama Brand</w:t>
      </w:r>
    </w:p>
    <w:p w14:paraId="4A617A9A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61D1B8" w14:textId="7369C41F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Nama Komunitas Bisnis (Opsional, jika sudah ada)</w:t>
      </w:r>
    </w:p>
    <w:p w14:paraId="316263C9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1B6139" w14:textId="3B95CF93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Platform Penjualan (Opsional, jika sudah ada)</w:t>
      </w:r>
    </w:p>
    <w:p w14:paraId="1FA60B78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0BD076" w14:textId="7D490D0B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Akun Instagram Bisnis (Opsional, jika sudah ada)</w:t>
      </w:r>
    </w:p>
    <w:p w14:paraId="29A3C395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98AEA7" w14:textId="76866C9C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Situs Bisnis (Opsional, jika sudah ada)</w:t>
      </w:r>
    </w:p>
    <w:p w14:paraId="40898570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CBF91C" w14:textId="77777777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Nama Ketua Tim dan Anggota Tim</w:t>
      </w:r>
    </w:p>
    <w:p w14:paraId="46A0104C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6B1ADE" w14:textId="43CE9E56" w:rsidR="00740A92" w:rsidRPr="00740A92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Dosen Pendamping</w:t>
      </w:r>
    </w:p>
    <w:p w14:paraId="7298CB61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B1DBB7" w14:textId="77777777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4BF8E9" w14:textId="20C05110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PROGRAM STUDI TEKNIK ELEKTRO/MESIN</w:t>
      </w:r>
    </w:p>
    <w:p w14:paraId="13A9489E" w14:textId="689D1A9D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UNIVERSITAS JAYABAYA</w:t>
      </w:r>
    </w:p>
    <w:p w14:paraId="4CA19F8F" w14:textId="1646EC1A" w:rsidR="00740A92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2025</w:t>
      </w:r>
    </w:p>
    <w:p w14:paraId="7EE2DA33" w14:textId="6A226F4E" w:rsidR="003609FB" w:rsidRPr="00740A92" w:rsidRDefault="003609FB" w:rsidP="00740A9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lastRenderedPageBreak/>
        <w:t>LATAR BELAKANG</w:t>
      </w:r>
    </w:p>
    <w:p w14:paraId="6432E930" w14:textId="77777777" w:rsidR="003609FB" w:rsidRPr="00740A92" w:rsidRDefault="003609FB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07FEB76E" w14:textId="636A72FA" w:rsidR="003609FB" w:rsidRPr="00740A92" w:rsidRDefault="003609FB" w:rsidP="00740A9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DESKRIPSI USAHA</w:t>
      </w:r>
    </w:p>
    <w:p w14:paraId="2E04CCEA" w14:textId="77777777" w:rsidR="00740A92" w:rsidRPr="00740A92" w:rsidRDefault="003609FB" w:rsidP="00740A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Noble Purpose (10%)</w:t>
      </w:r>
      <w:r w:rsidR="00740A92" w:rsidRPr="00740A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3DA5CA" w14:textId="77777777" w:rsidR="00740A92" w:rsidRDefault="003609FB" w:rsidP="00740A92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A92">
        <w:rPr>
          <w:rFonts w:ascii="Arial" w:hAnsi="Arial" w:cs="Arial"/>
          <w:sz w:val="24"/>
          <w:szCs w:val="24"/>
        </w:rPr>
        <w:t>(Kriteria ini menilai tujuan mulia dari didirikannya suatu usaha. Pendirian usaha tidakhanya fokus untuk mendapatkan keuntungan namun juga memberikan dampak bagi masyarakat dan lingkungan.)</w:t>
      </w:r>
    </w:p>
    <w:p w14:paraId="487444C2" w14:textId="77777777" w:rsidR="00740A92" w:rsidRPr="00740A92" w:rsidRDefault="003609FB" w:rsidP="00740A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Konsumen Potensial (20%)</w:t>
      </w:r>
    </w:p>
    <w:p w14:paraId="3496F600" w14:textId="77777777" w:rsidR="00740A92" w:rsidRDefault="003609FB" w:rsidP="00740A92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A92">
        <w:rPr>
          <w:rFonts w:ascii="Arial" w:hAnsi="Arial" w:cs="Arial"/>
          <w:sz w:val="24"/>
          <w:szCs w:val="24"/>
        </w:rPr>
        <w:t>Kriteria ini menilai segmentasi konsumen dan target pembeli potensial serta posisiproduk di pasar (Segmentation, Targeting, Positioning), termasuk uraian tentangpotensi pasar yang juga mencakup ukuran pasar dan pangsa pasar, analisis kompetitor</w:t>
      </w:r>
      <w:r w:rsidRPr="00740A92">
        <w:rPr>
          <w:rFonts w:ascii="Arial" w:hAnsi="Arial" w:cs="Arial"/>
          <w:sz w:val="24"/>
          <w:szCs w:val="24"/>
        </w:rPr>
        <w:t xml:space="preserve"> di pasar</w:t>
      </w:r>
    </w:p>
    <w:p w14:paraId="1ED4290C" w14:textId="77777777" w:rsidR="00740A92" w:rsidRPr="00740A92" w:rsidRDefault="003609FB" w:rsidP="00740A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Produk Inovatif (disertai foto produk) (25%)</w:t>
      </w:r>
    </w:p>
    <w:p w14:paraId="1585A30D" w14:textId="77777777" w:rsidR="00740A92" w:rsidRDefault="003609FB" w:rsidP="00740A92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A92">
        <w:rPr>
          <w:rFonts w:ascii="Arial" w:hAnsi="Arial" w:cs="Arial"/>
          <w:sz w:val="24"/>
          <w:szCs w:val="24"/>
        </w:rPr>
        <w:t>Kriteria ini menilai inovasi, keunikan produk yang memiliki daya saing (unique sellingpoint), penggunaan bahan lokal, serta kemampuan produk dalam menyelesaikanmasalah dan kebutuhan konsumen (problem solution fit).</w:t>
      </w:r>
    </w:p>
    <w:p w14:paraId="4A656725" w14:textId="77777777" w:rsidR="00740A92" w:rsidRPr="00740A92" w:rsidRDefault="003609FB" w:rsidP="00740A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Pemasaran (20%)</w:t>
      </w:r>
    </w:p>
    <w:p w14:paraId="6F50E4F7" w14:textId="77777777" w:rsidR="00740A92" w:rsidRDefault="003609FB" w:rsidP="00740A92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A92">
        <w:rPr>
          <w:rFonts w:ascii="Arial" w:hAnsi="Arial" w:cs="Arial"/>
          <w:sz w:val="24"/>
          <w:szCs w:val="24"/>
        </w:rPr>
        <w:t>Kriteria ini menilai strategi pemasaran usaha yang bertujuan untuk meningkatkankesadaran merek, penjualan, pangsa pasar serta loyalitas pelanggan. Strategi tersebutmencakup saluran distribusi, promosi, dan hubungan pelanggan</w:t>
      </w:r>
    </w:p>
    <w:p w14:paraId="5AE4B349" w14:textId="5643BE8F" w:rsidR="00740A92" w:rsidRPr="00740A92" w:rsidRDefault="003609FB" w:rsidP="00740A9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Sumber Daya (15%)</w:t>
      </w:r>
      <w:r w:rsidRPr="00740A92">
        <w:rPr>
          <w:rFonts w:ascii="Arial" w:hAnsi="Arial" w:cs="Arial"/>
          <w:sz w:val="24"/>
          <w:szCs w:val="24"/>
        </w:rPr>
        <w:br/>
        <w:t>Kriteria ini menilai kemampuan dan keterampilan anggota tim dalam menjalankan usaha dan memiliki sumber daya fisik (sarana dan prasarana produksi), serta non fisik (mitra kerja/jejaring usaha, dll) yang mampu mendukung proses produksi, strategi pemasaran, dan penjualan produk.</w:t>
      </w:r>
    </w:p>
    <w:p w14:paraId="62AB9FE0" w14:textId="6D212F30" w:rsidR="00740A92" w:rsidRDefault="003609FB" w:rsidP="00740A9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Keuangan (10%)</w:t>
      </w:r>
    </w:p>
    <w:p w14:paraId="23708865" w14:textId="56CF1D80" w:rsidR="003609FB" w:rsidRPr="00740A92" w:rsidRDefault="003609FB" w:rsidP="00740A92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A92">
        <w:rPr>
          <w:rFonts w:ascii="Arial" w:hAnsi="Arial" w:cs="Arial"/>
          <w:sz w:val="24"/>
          <w:szCs w:val="24"/>
        </w:rPr>
        <w:t>Kriteria ini menilai kemampuan pengelolaan keuangan usaha yang dilihat dari: Tahap Awal, proyeksi laba rugi; Tahap Bertumbuh, laporan laba rugi dan arus kas.</w:t>
      </w:r>
    </w:p>
    <w:p w14:paraId="188F939B" w14:textId="77777777" w:rsidR="003609FB" w:rsidRDefault="003609FB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0B9E4F2E" w14:textId="77777777" w:rsidR="00740A92" w:rsidRDefault="00740A92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514EA25A" w14:textId="77777777" w:rsidR="00740A92" w:rsidRDefault="00740A92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1F241C91" w14:textId="77777777" w:rsidR="00740A92" w:rsidRDefault="00740A92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17985E79" w14:textId="77777777" w:rsidR="00740A92" w:rsidRPr="00740A92" w:rsidRDefault="00740A92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3032B7D3" w14:textId="77777777" w:rsidR="003609FB" w:rsidRPr="003609FB" w:rsidRDefault="003609FB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ID"/>
        </w:rPr>
      </w:pPr>
      <w:r w:rsidRPr="003609FB">
        <w:rPr>
          <w:rFonts w:ascii="Arial" w:hAnsi="Arial" w:cs="Arial"/>
          <w:b/>
          <w:bCs/>
          <w:sz w:val="24"/>
          <w:szCs w:val="24"/>
          <w:lang w:val="en-ID"/>
        </w:rPr>
        <w:lastRenderedPageBreak/>
        <w:t>RENCANA KEGIATAN DAN PENGGUNAAN ANGGARAN</w:t>
      </w:r>
    </w:p>
    <w:p w14:paraId="448D1353" w14:textId="56AA9C12" w:rsidR="003609FB" w:rsidRPr="00740A92" w:rsidRDefault="003609FB" w:rsidP="00740A92">
      <w:pPr>
        <w:spacing w:line="276" w:lineRule="auto"/>
        <w:jc w:val="center"/>
        <w:rPr>
          <w:rFonts w:ascii="Arial" w:hAnsi="Arial" w:cs="Arial"/>
          <w:sz w:val="24"/>
          <w:szCs w:val="24"/>
          <w:lang w:val="en-ID"/>
        </w:rPr>
      </w:pPr>
      <w:r w:rsidRPr="003609FB">
        <w:rPr>
          <w:rFonts w:ascii="Arial" w:hAnsi="Arial" w:cs="Arial"/>
          <w:b/>
          <w:bCs/>
          <w:sz w:val="24"/>
          <w:szCs w:val="24"/>
          <w:lang w:val="en-ID"/>
        </w:rPr>
        <w:t>Kelola Anggaran (Tahapan Awal Maksimal Dana Rp 15.000.000)</w:t>
      </w:r>
    </w:p>
    <w:tbl>
      <w:tblPr>
        <w:tblW w:w="7654" w:type="dxa"/>
        <w:tblLook w:val="04A0" w:firstRow="1" w:lastRow="0" w:firstColumn="1" w:lastColumn="0" w:noHBand="0" w:noVBand="1"/>
      </w:tblPr>
      <w:tblGrid>
        <w:gridCol w:w="1163"/>
        <w:gridCol w:w="753"/>
        <w:gridCol w:w="654"/>
        <w:gridCol w:w="795"/>
        <w:gridCol w:w="640"/>
        <w:gridCol w:w="640"/>
        <w:gridCol w:w="661"/>
        <w:gridCol w:w="915"/>
        <w:gridCol w:w="710"/>
        <w:gridCol w:w="986"/>
      </w:tblGrid>
      <w:tr w:rsidR="00740A92" w:rsidRPr="00740A92" w14:paraId="6A20BB80" w14:textId="77777777" w:rsidTr="00740A92">
        <w:trPr>
          <w:trHeight w:val="933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7A829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Kegiatan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Utama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F1265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Kegiatan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(A)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597E2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Jenis Barang (B)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4952C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Kuantitas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(C)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916D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Satuan (D)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ED6C9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Harga Satuan (Rp) (E)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C228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Jumlah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(Rp) (F = C × E)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75023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Keterangan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/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Referensi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Harga (G)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3A14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Target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Capaian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(H = Output A)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AFB0D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Penanggung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Jawab</w:t>
            </w:r>
          </w:p>
        </w:tc>
      </w:tr>
      <w:tr w:rsidR="00740A92" w:rsidRPr="00740A92" w14:paraId="6E4E2A4B" w14:textId="77777777" w:rsidTr="00740A92">
        <w:trPr>
          <w:trHeight w:val="307"/>
        </w:trPr>
        <w:tc>
          <w:tcPr>
            <w:tcW w:w="11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C60B5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Pengembangan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Produk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/Riset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AE13B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386BF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893AE6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97DD5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127C8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3F92B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AED651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04C8DB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E61F5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4BB1A938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9749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BA635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24AC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AF73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B449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20FA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F03C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0FD8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9FC4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0156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6CF0A34C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5A7E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F72B9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06EF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DC02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1DB3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352D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D48F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3E25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E5A6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EE97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6FDEFAE4" w14:textId="77777777" w:rsidTr="00740A92">
        <w:trPr>
          <w:trHeight w:val="318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585A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D653C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8E4E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1D25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074A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82B5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2BDE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C544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B2B2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413F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59F6A3CB" w14:textId="77777777" w:rsidTr="00740A92">
        <w:trPr>
          <w:trHeight w:val="307"/>
        </w:trPr>
        <w:tc>
          <w:tcPr>
            <w:tcW w:w="11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4BE8F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Produksi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34904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291255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51E07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1CB34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16B5A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42F7F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2ECE9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B7475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39F84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3FEA7262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6811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C2D06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1EE1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7A6B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2D94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7224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A1C2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7371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9A1A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A653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00A996B2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2ED7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CCC121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E065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6349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C376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7681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191E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7FAD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E66A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564D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7D3C2B67" w14:textId="77777777" w:rsidTr="00740A92">
        <w:trPr>
          <w:trHeight w:val="318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6EC4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A4244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1C3F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7F6C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4246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4C4D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0C5B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D2A1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4617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BD30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0D14241B" w14:textId="77777777" w:rsidTr="00740A92">
        <w:trPr>
          <w:trHeight w:val="307"/>
        </w:trPr>
        <w:tc>
          <w:tcPr>
            <w:tcW w:w="11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85A098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Legalitas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, Perijinan,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Sertifikasi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,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Pengujian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12C444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452A0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A69D8C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AF5E1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BA900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34EC9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865E4C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058FE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6EC8A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3AC02F28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9E23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276F7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BA66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CBC6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396C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D0DD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8C30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DC54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B67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30CD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2E154391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DDAF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25E98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BE77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C4FE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2DC7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1736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47DD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CC25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8CC5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3F0A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4FAB8FDB" w14:textId="77777777" w:rsidTr="00740A92">
        <w:trPr>
          <w:trHeight w:val="318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DCB0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F170C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F66F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E08C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41F4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09DD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5149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458C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D7A8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1FFB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528BCA79" w14:textId="77777777" w:rsidTr="00740A92">
        <w:trPr>
          <w:trHeight w:val="318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BAB1E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Produk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dan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Standardisasi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46DF1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E9C48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25784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8565E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A3751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D0885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0C45D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0B5E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AE51F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1CCF120C" w14:textId="77777777" w:rsidTr="00740A92">
        <w:trPr>
          <w:trHeight w:val="307"/>
        </w:trPr>
        <w:tc>
          <w:tcPr>
            <w:tcW w:w="11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E3581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Belanja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ATK dan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Penunjang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7B7B69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E55E5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61A12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71063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207BDF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0FE56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2E17CF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84A91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578D2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10DAD1D9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41A0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970C7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69C4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6489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B281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EABF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8DF6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E573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5B88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5903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48B5D0E0" w14:textId="77777777" w:rsidTr="00740A92">
        <w:trPr>
          <w:trHeight w:val="307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11DF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6D7660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2A19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EFA4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41B2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3A62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9018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D559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953E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49AD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3A4E6A56" w14:textId="77777777" w:rsidTr="00740A92">
        <w:trPr>
          <w:trHeight w:val="318"/>
        </w:trPr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AEAE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B19AD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E39E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FE67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9997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0F93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5996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B104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D854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E17A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70D5D63A" w14:textId="77777777" w:rsidTr="00740A92">
        <w:trPr>
          <w:trHeight w:val="318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24B1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Total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16C59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A7C40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7BF3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0EB0A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9C38E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3F08C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3F6EB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7287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2829B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</w:tbl>
    <w:p w14:paraId="1918D855" w14:textId="77777777" w:rsidR="003609FB" w:rsidRPr="00740A92" w:rsidRDefault="003609FB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6FF165B5" w14:textId="6477FFF0" w:rsidR="003609FB" w:rsidRPr="00740A92" w:rsidRDefault="003609FB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763D1D6C" w14:textId="5790933A" w:rsidR="003609FB" w:rsidRPr="00740A92" w:rsidRDefault="00740A92" w:rsidP="00740A9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09FB">
        <w:rPr>
          <w:rFonts w:ascii="Arial" w:hAnsi="Arial" w:cs="Arial"/>
          <w:b/>
          <w:bCs/>
          <w:sz w:val="24"/>
          <w:szCs w:val="24"/>
          <w:lang w:val="en-ID"/>
        </w:rPr>
        <w:lastRenderedPageBreak/>
        <w:t xml:space="preserve">Kelola Anggaran </w:t>
      </w:r>
      <w:r w:rsidRPr="00740A92">
        <w:rPr>
          <w:rFonts w:ascii="Arial" w:hAnsi="Arial" w:cs="Arial"/>
          <w:b/>
          <w:bCs/>
          <w:sz w:val="24"/>
          <w:szCs w:val="24"/>
        </w:rPr>
        <w:t>(Tahapan Bertumbuh Maksimal Dana Rp. 20.000.000)</w:t>
      </w:r>
    </w:p>
    <w:tbl>
      <w:tblPr>
        <w:tblW w:w="7782" w:type="dxa"/>
        <w:tblLook w:val="04A0" w:firstRow="1" w:lastRow="0" w:firstColumn="1" w:lastColumn="0" w:noHBand="0" w:noVBand="1"/>
      </w:tblPr>
      <w:tblGrid>
        <w:gridCol w:w="1163"/>
        <w:gridCol w:w="753"/>
        <w:gridCol w:w="654"/>
        <w:gridCol w:w="795"/>
        <w:gridCol w:w="640"/>
        <w:gridCol w:w="640"/>
        <w:gridCol w:w="661"/>
        <w:gridCol w:w="915"/>
        <w:gridCol w:w="710"/>
        <w:gridCol w:w="986"/>
      </w:tblGrid>
      <w:tr w:rsidR="00740A92" w:rsidRPr="00740A92" w14:paraId="5DD33170" w14:textId="77777777" w:rsidTr="00740A92">
        <w:trPr>
          <w:trHeight w:val="1161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E6489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Kegiatan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Utama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7CA41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Kegiatan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(A)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AF3C1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Jenis Barang (B)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A18B2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Kuantitas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(C)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63817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Satuan (D)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69FA6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Harga Satuan (Rp) (E)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B85B9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Jumlah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(Rp) (F = C × E)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FB58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Keterangan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/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Referensi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Harga (G)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04FDD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Target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Capaian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(H = Output A)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8B51F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Penanggung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Jawab</w:t>
            </w:r>
          </w:p>
        </w:tc>
      </w:tr>
      <w:tr w:rsidR="00740A92" w:rsidRPr="00740A92" w14:paraId="6FD92345" w14:textId="77777777" w:rsidTr="00740A92">
        <w:trPr>
          <w:trHeight w:val="38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1C79F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Pengembangan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Produk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/Riset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17EEDB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7347A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916D6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1FA8D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9C38F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410EF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E7703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C907E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40466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2E5CDCCF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B101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7143BB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37F5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A399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FA2F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443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19AF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2F44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2665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CFEE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3A942CD8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FBDB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6D675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1B93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A3EB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4582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7BFE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A60B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DAEE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C1DB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C3BE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4C283126" w14:textId="77777777" w:rsidTr="00740A92">
        <w:trPr>
          <w:trHeight w:val="392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93F6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51F93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329B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4572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04EC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C144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36AD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5D18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32C2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2FD9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5D628E2E" w14:textId="77777777" w:rsidTr="00740A92">
        <w:trPr>
          <w:trHeight w:val="38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F252B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Produksi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75C6DD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EE4A0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9C1EC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7569A5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6B6C0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1BDE0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22513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92A98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7EBE9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59C7B02F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5670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7F76F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3339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E6C7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2DCF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556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1402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777F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2A12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D9EF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25F86B30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EE81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DAC59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A5E9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C681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1A63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D1C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8FA8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F30C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0381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56BE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29E3A116" w14:textId="77777777" w:rsidTr="00740A92">
        <w:trPr>
          <w:trHeight w:val="392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4C44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59A91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8FE2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AB82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8249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0559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0B6E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4CFF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A5A9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15CD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5807F6FF" w14:textId="77777777" w:rsidTr="00740A92">
        <w:trPr>
          <w:trHeight w:val="38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A7A1E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Legalitas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, Perijinan,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Sertifikasi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,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Pengujian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5FC189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48B06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A50F5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49D92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1CFD5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2EFD3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B428C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8E1EC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40B90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20BEB36E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B753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ECC45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596D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7E63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84D8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2598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1801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AAE7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4F8F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F990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23FD67D5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64F8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562D0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A8C2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0BFB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7A4B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8285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0CCE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27DD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2372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9FC9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65D83183" w14:textId="77777777" w:rsidTr="00740A92">
        <w:trPr>
          <w:trHeight w:val="392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52AD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C8AF5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AF8B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45E1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AA1D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FE79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4329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5C78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4B63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E9DC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7D64B009" w14:textId="77777777" w:rsidTr="00740A92">
        <w:trPr>
          <w:trHeight w:val="392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F0545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Produk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dan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Standardisasi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E0811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465D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8465F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49762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47591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32934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494AF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E7BD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72C7B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77EC15CD" w14:textId="77777777" w:rsidTr="00740A92">
        <w:trPr>
          <w:trHeight w:val="38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C2538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Belanja</w:t>
            </w:r>
            <w:proofErr w:type="spellEnd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ATK dan </w:t>
            </w:r>
            <w:proofErr w:type="spellStart"/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Penunjang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0AA76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a.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C3DF19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852980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9F052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94B2D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9E5CA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55CF2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FA076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FBDA2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740A92" w:rsidRPr="00740A92" w14:paraId="6AA53D77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D564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B4B97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CD15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8DEA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1E4B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0F21D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5190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D065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A172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7B05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0E044D13" w14:textId="77777777" w:rsidTr="00740A92">
        <w:trPr>
          <w:trHeight w:val="38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3F71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9B122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387F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3812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F2D2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5206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87EB6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1D2A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A1B0B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C4372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54E0659E" w14:textId="77777777" w:rsidTr="00740A92">
        <w:trPr>
          <w:trHeight w:val="392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D9184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9456F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d.</w:t>
            </w: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8E55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25F5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083AA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802A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A77B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07AE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7E9A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C720E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740A92" w:rsidRPr="00740A92" w14:paraId="47A9E478" w14:textId="77777777" w:rsidTr="00740A92">
        <w:trPr>
          <w:trHeight w:val="392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732C5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Total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37747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138BB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51DFC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BC59A3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C79D41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E894B0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9D081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4D3B1F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E1CE08" w14:textId="77777777" w:rsidR="00740A92" w:rsidRPr="00740A92" w:rsidRDefault="00740A92" w:rsidP="00740A92">
            <w:pPr>
              <w:spacing w:after="0"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740A92">
              <w:rPr>
                <w:rFonts w:ascii="Arial" w:eastAsia="Times New Roman" w:hAnsi="Arial" w:cs="Arial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</w:tbl>
    <w:p w14:paraId="5A08E5D0" w14:textId="77777777" w:rsidR="00740A92" w:rsidRPr="00740A92" w:rsidRDefault="00740A92" w:rsidP="00740A92">
      <w:pPr>
        <w:spacing w:line="276" w:lineRule="auto"/>
        <w:rPr>
          <w:rFonts w:ascii="Arial" w:hAnsi="Arial" w:cs="Arial"/>
          <w:sz w:val="24"/>
          <w:szCs w:val="24"/>
        </w:rPr>
      </w:pPr>
    </w:p>
    <w:p w14:paraId="33CC31E2" w14:textId="0E39D6F1" w:rsidR="003609FB" w:rsidRPr="00740A92" w:rsidRDefault="00740A92" w:rsidP="00740A9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40A92">
        <w:rPr>
          <w:rFonts w:ascii="Arial" w:hAnsi="Arial" w:cs="Arial"/>
          <w:b/>
          <w:bCs/>
          <w:sz w:val="24"/>
          <w:szCs w:val="24"/>
        </w:rPr>
        <w:t>PENUTUPAN</w:t>
      </w:r>
    </w:p>
    <w:sectPr w:rsidR="003609FB" w:rsidRPr="00740A92" w:rsidSect="00740A92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604EF"/>
    <w:multiLevelType w:val="hybridMultilevel"/>
    <w:tmpl w:val="EB28E7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03A66"/>
    <w:multiLevelType w:val="hybridMultilevel"/>
    <w:tmpl w:val="9A0412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42894">
    <w:abstractNumId w:val="1"/>
  </w:num>
  <w:num w:numId="2" w16cid:durableId="152066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FB"/>
    <w:rsid w:val="000846CF"/>
    <w:rsid w:val="000C514C"/>
    <w:rsid w:val="001B2158"/>
    <w:rsid w:val="00244300"/>
    <w:rsid w:val="003609FB"/>
    <w:rsid w:val="003A6C21"/>
    <w:rsid w:val="00406479"/>
    <w:rsid w:val="0040698F"/>
    <w:rsid w:val="00466389"/>
    <w:rsid w:val="00467BA2"/>
    <w:rsid w:val="0057226C"/>
    <w:rsid w:val="00581FC3"/>
    <w:rsid w:val="00633207"/>
    <w:rsid w:val="006A0212"/>
    <w:rsid w:val="006B31AB"/>
    <w:rsid w:val="00740A92"/>
    <w:rsid w:val="0080375F"/>
    <w:rsid w:val="0082741F"/>
    <w:rsid w:val="00A82C5E"/>
    <w:rsid w:val="00AC7B4C"/>
    <w:rsid w:val="00AF1EEF"/>
    <w:rsid w:val="00B06C81"/>
    <w:rsid w:val="00B5641B"/>
    <w:rsid w:val="00B90BE5"/>
    <w:rsid w:val="00C048F0"/>
    <w:rsid w:val="00D70E27"/>
    <w:rsid w:val="00E31AEC"/>
    <w:rsid w:val="00E62C9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CA956"/>
  <w15:chartTrackingRefBased/>
  <w15:docId w15:val="{9578A67A-7430-457C-BEC2-D397A987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F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9F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9FB"/>
    <w:rPr>
      <w:rFonts w:eastAsiaTheme="majorEastAsia" w:cstheme="majorBidi"/>
      <w:noProof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9FB"/>
    <w:rPr>
      <w:rFonts w:eastAsiaTheme="majorEastAsia" w:cstheme="majorBidi"/>
      <w:i/>
      <w:iCs/>
      <w:noProof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9FB"/>
    <w:rPr>
      <w:rFonts w:eastAsiaTheme="majorEastAsia" w:cstheme="majorBidi"/>
      <w:noProof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9FB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9FB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9FB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9FB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60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9F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9F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6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9FB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60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9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9FB"/>
    <w:rPr>
      <w:i/>
      <w:iCs/>
      <w:noProof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60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Novriyanti 2022</dc:creator>
  <cp:keywords/>
  <dc:description/>
  <cp:lastModifiedBy>Novriyanti 2022</cp:lastModifiedBy>
  <cp:revision>1</cp:revision>
  <dcterms:created xsi:type="dcterms:W3CDTF">2025-11-11T01:36:00Z</dcterms:created>
  <dcterms:modified xsi:type="dcterms:W3CDTF">2025-11-11T01:56:00Z</dcterms:modified>
</cp:coreProperties>
</file>