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9"/>
      </w:tblGrid>
      <w:tr w:rsidR="00DD2D8F" w14:paraId="05DD801D" w14:textId="77777777" w:rsidTr="001A201F"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D4E09E0" w14:textId="474F401F" w:rsidR="00DD2D8F" w:rsidRDefault="0054329A" w:rsidP="00A33E50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Dr. Umar S. Bakry</w:t>
            </w:r>
          </w:p>
        </w:tc>
      </w:tr>
    </w:tbl>
    <w:p w14:paraId="1D8892AF" w14:textId="18D35387" w:rsidR="00DD2D8F" w:rsidRDefault="00DD2D8F" w:rsidP="00DD2D8F">
      <w:pPr>
        <w:rPr>
          <w:b/>
        </w:rPr>
      </w:pPr>
    </w:p>
    <w:p w14:paraId="1B6FF541" w14:textId="77777777" w:rsidR="00DD2D8F" w:rsidRDefault="009A0A65" w:rsidP="00DD2D8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BEBERAPA </w:t>
      </w:r>
      <w:r w:rsidR="00DD2D8F">
        <w:rPr>
          <w:rFonts w:ascii="Times New Roman" w:hAnsi="Times New Roman" w:cs="Times New Roman"/>
          <w:b/>
          <w:sz w:val="24"/>
          <w:szCs w:val="24"/>
        </w:rPr>
        <w:t>POKOK BAHASAN DALAM STUDI HUBUNGAN INTERNASIONAL</w:t>
      </w:r>
    </w:p>
    <w:p w14:paraId="31208280" w14:textId="77777777" w:rsidR="00332FB5" w:rsidRDefault="00332FB5" w:rsidP="00DD2D8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B31B4" w14:textId="77777777" w:rsidR="00332FB5" w:rsidRPr="00332FB5" w:rsidRDefault="00332FB5" w:rsidP="00332FB5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“…..</w:t>
      </w:r>
      <w:r w:rsidRPr="00332FB5">
        <w:rPr>
          <w:sz w:val="24"/>
          <w:szCs w:val="24"/>
        </w:rPr>
        <w:t>the thematic scope of International Relations as an academic subject</w:t>
      </w:r>
    </w:p>
    <w:p w14:paraId="44EEB1FD" w14:textId="77777777" w:rsidR="00332FB5" w:rsidRDefault="00332FB5" w:rsidP="00332FB5">
      <w:pPr>
        <w:pStyle w:val="NoSpacing"/>
        <w:jc w:val="right"/>
      </w:pPr>
      <w:r w:rsidRPr="00332FB5">
        <w:rPr>
          <w:sz w:val="24"/>
          <w:szCs w:val="24"/>
        </w:rPr>
        <w:t xml:space="preserve"> is undeniably </w:t>
      </w:r>
      <w:proofErr w:type="gramStart"/>
      <w:r w:rsidRPr="00332FB5">
        <w:rPr>
          <w:sz w:val="24"/>
          <w:szCs w:val="24"/>
        </w:rPr>
        <w:t>transnational</w:t>
      </w:r>
      <w:r w:rsidRPr="00332FB5">
        <w:t>,</w:t>
      </w:r>
      <w:r>
        <w:t>…</w:t>
      </w:r>
      <w:proofErr w:type="gramEnd"/>
      <w:r>
        <w:t>..”</w:t>
      </w:r>
    </w:p>
    <w:p w14:paraId="142F0A75" w14:textId="77777777" w:rsidR="00332FB5" w:rsidRDefault="00332FB5" w:rsidP="00332FB5">
      <w:pPr>
        <w:pStyle w:val="NoSpacing"/>
        <w:jc w:val="right"/>
      </w:pPr>
    </w:p>
    <w:p w14:paraId="6BB0F248" w14:textId="77777777" w:rsidR="00332FB5" w:rsidRPr="00332FB5" w:rsidRDefault="00332FB5" w:rsidP="00332FB5">
      <w:pPr>
        <w:pStyle w:val="NoSpacing"/>
        <w:jc w:val="right"/>
      </w:pPr>
      <w:r>
        <w:t>Robert M.A. Crawford (2006)</w:t>
      </w:r>
    </w:p>
    <w:p w14:paraId="7E4BB4CE" w14:textId="77777777" w:rsidR="00DD2D8F" w:rsidRDefault="00DD2D8F" w:rsidP="00DD2D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643E65" w14:textId="77777777" w:rsidR="009619EA" w:rsidRDefault="00DD2D8F" w:rsidP="00DD2D8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SEBAGAIMANA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Internasional (HI)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D2D8F">
        <w:rPr>
          <w:rFonts w:ascii="Times New Roman" w:hAnsi="Times New Roman" w:cs="Times New Roman"/>
          <w:i/>
          <w:sz w:val="24"/>
          <w:szCs w:val="24"/>
        </w:rPr>
        <w:t>field of study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060C">
        <w:rPr>
          <w:rFonts w:ascii="Times New Roman" w:hAnsi="Times New Roman" w:cs="Times New Roman"/>
          <w:sz w:val="24"/>
          <w:szCs w:val="24"/>
        </w:rPr>
        <w:t>(</w:t>
      </w:r>
      <w:r w:rsidR="007F060C" w:rsidRPr="007F060C">
        <w:rPr>
          <w:rFonts w:ascii="Times New Roman" w:hAnsi="Times New Roman" w:cs="Times New Roman"/>
          <w:i/>
          <w:sz w:val="24"/>
          <w:szCs w:val="24"/>
        </w:rPr>
        <w:t>distinct discipline</w:t>
      </w:r>
      <w:r w:rsidR="007F060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1388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C7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38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7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38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C7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388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C71388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C71388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="00C7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38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71388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C7138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71388">
        <w:rPr>
          <w:rFonts w:ascii="Times New Roman" w:hAnsi="Times New Roman" w:cs="Times New Roman"/>
          <w:sz w:val="24"/>
          <w:szCs w:val="24"/>
        </w:rPr>
        <w:t xml:space="preserve"> </w:t>
      </w:r>
      <w:r w:rsidR="00C71388" w:rsidRPr="00C71388">
        <w:rPr>
          <w:rFonts w:ascii="Times New Roman" w:hAnsi="Times New Roman" w:cs="Times New Roman"/>
          <w:i/>
          <w:sz w:val="24"/>
          <w:szCs w:val="24"/>
        </w:rPr>
        <w:t>multidisciplinary field of study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138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Suwardi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Wiriaatmadja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memadukan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dis</w:t>
      </w:r>
      <w:r w:rsidR="004A20E3">
        <w:rPr>
          <w:rFonts w:ascii="Times New Roman" w:hAnsi="Times New Roman" w:cs="Times New Roman"/>
          <w:sz w:val="24"/>
          <w:szCs w:val="24"/>
        </w:rPr>
        <w:t>i</w:t>
      </w:r>
      <w:r w:rsidR="00B52D47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D4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B52D47">
        <w:rPr>
          <w:rFonts w:ascii="Times New Roman" w:hAnsi="Times New Roman" w:cs="Times New Roman"/>
          <w:sz w:val="24"/>
          <w:szCs w:val="24"/>
        </w:rPr>
        <w:t>.</w:t>
      </w:r>
      <w:r w:rsidR="00B52D4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B5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9E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9619EA">
        <w:rPr>
          <w:rFonts w:ascii="Times New Roman" w:hAnsi="Times New Roman" w:cs="Times New Roman"/>
          <w:sz w:val="24"/>
          <w:szCs w:val="24"/>
        </w:rPr>
        <w:t>.</w:t>
      </w:r>
    </w:p>
    <w:p w14:paraId="55BA7066" w14:textId="77777777" w:rsidR="00DD2D8F" w:rsidRDefault="00B52D47" w:rsidP="00DD2D8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Beragamnya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2D47">
        <w:rPr>
          <w:rFonts w:ascii="Times New Roman" w:hAnsi="Times New Roman" w:cs="Times New Roman"/>
          <w:i/>
          <w:sz w:val="24"/>
          <w:szCs w:val="24"/>
        </w:rPr>
        <w:t>subject-matter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r w:rsidRPr="00B52D47">
        <w:rPr>
          <w:rFonts w:ascii="Times New Roman" w:hAnsi="Times New Roman" w:cs="Times New Roman"/>
          <w:i/>
          <w:sz w:val="24"/>
          <w:szCs w:val="24"/>
        </w:rPr>
        <w:t>concern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2A1F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dielaborasi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HI yang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menonjol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inti (</w:t>
      </w:r>
      <w:r w:rsidR="002F2A1F" w:rsidRPr="002F2A1F">
        <w:rPr>
          <w:rFonts w:ascii="Times New Roman" w:hAnsi="Times New Roman" w:cs="Times New Roman"/>
          <w:i/>
          <w:sz w:val="24"/>
          <w:szCs w:val="24"/>
        </w:rPr>
        <w:t>core-subject</w:t>
      </w:r>
      <w:r w:rsidR="009619EA">
        <w:rPr>
          <w:rFonts w:ascii="Times New Roman" w:hAnsi="Times New Roman" w:cs="Times New Roman"/>
          <w:i/>
          <w:sz w:val="24"/>
          <w:szCs w:val="24"/>
        </w:rPr>
        <w:t>s</w:t>
      </w:r>
      <w:r w:rsidR="002F2A1F">
        <w:rPr>
          <w:rFonts w:ascii="Times New Roman" w:hAnsi="Times New Roman" w:cs="Times New Roman"/>
          <w:sz w:val="24"/>
          <w:szCs w:val="24"/>
        </w:rPr>
        <w:t xml:space="preserve">) pada program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HI di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universitas,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F2A1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2F2A1F">
        <w:rPr>
          <w:rFonts w:ascii="Times New Roman" w:hAnsi="Times New Roman" w:cs="Times New Roman"/>
          <w:sz w:val="24"/>
          <w:szCs w:val="24"/>
        </w:rPr>
        <w:t xml:space="preserve"> negeri.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6CC5F" w14:textId="77777777" w:rsidR="00B52D47" w:rsidRPr="009C0704" w:rsidRDefault="00B52D47" w:rsidP="009C0704">
      <w:pPr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248B581E" w14:textId="77777777" w:rsidR="00B52D47" w:rsidRPr="00B52D47" w:rsidRDefault="00B52D47" w:rsidP="00B52D4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POLITIK INTERNASIONAL</w:t>
      </w:r>
      <w:r w:rsidR="00D404EF">
        <w:rPr>
          <w:rFonts w:ascii="Times New Roman" w:hAnsi="Times New Roman" w:cs="Times New Roman"/>
          <w:sz w:val="24"/>
          <w:szCs w:val="24"/>
        </w:rPr>
        <w:t xml:space="preserve"> (</w:t>
      </w:r>
      <w:r w:rsidR="00D404EF" w:rsidRPr="00D404EF">
        <w:rPr>
          <w:rFonts w:ascii="Times New Roman" w:hAnsi="Times New Roman" w:cs="Times New Roman"/>
          <w:i/>
          <w:sz w:val="24"/>
          <w:szCs w:val="24"/>
        </w:rPr>
        <w:t>INTERNATIONAL POLITICS</w:t>
      </w:r>
      <w:r w:rsidR="00D404EF">
        <w:rPr>
          <w:rFonts w:ascii="Times New Roman" w:hAnsi="Times New Roman" w:cs="Times New Roman"/>
          <w:sz w:val="24"/>
          <w:szCs w:val="24"/>
        </w:rPr>
        <w:t>)</w:t>
      </w:r>
    </w:p>
    <w:p w14:paraId="10C03744" w14:textId="77777777" w:rsidR="00000000" w:rsidRDefault="009619EA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619EA">
        <w:rPr>
          <w:rFonts w:ascii="Times New Roman" w:hAnsi="Times New Roman" w:cs="Times New Roman"/>
          <w:i/>
          <w:sz w:val="24"/>
          <w:szCs w:val="24"/>
        </w:rPr>
        <w:t>international politics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HI.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. Studi HI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445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proofErr w:type="gram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sinonim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>.</w:t>
      </w:r>
      <w:r w:rsidR="00944502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944502">
        <w:rPr>
          <w:rFonts w:ascii="Times New Roman" w:hAnsi="Times New Roman" w:cs="Times New Roman"/>
          <w:sz w:val="24"/>
          <w:szCs w:val="24"/>
        </w:rPr>
        <w:t xml:space="preserve"> Ada pula yang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semantik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44502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="00944502">
        <w:rPr>
          <w:rFonts w:ascii="Times New Roman" w:hAnsi="Times New Roman" w:cs="Times New Roman"/>
          <w:sz w:val="24"/>
          <w:szCs w:val="24"/>
        </w:rPr>
        <w:t>.</w:t>
      </w:r>
      <w:r w:rsidR="00944502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14:paraId="3914E04E" w14:textId="77777777" w:rsidR="00EA4063" w:rsidRDefault="00EA4063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Perang Dunia II,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karya-karya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monumental Hans Morgenthau dan Frederick Schuman.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mengelaborasi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063">
        <w:rPr>
          <w:rFonts w:ascii="Times New Roman" w:hAnsi="Times New Roman" w:cs="Times New Roman"/>
          <w:i/>
          <w:sz w:val="24"/>
          <w:szCs w:val="24"/>
        </w:rPr>
        <w:t>power politics</w:t>
      </w:r>
      <w:r>
        <w:rPr>
          <w:rFonts w:ascii="Times New Roman" w:hAnsi="Times New Roman" w:cs="Times New Roman"/>
          <w:sz w:val="24"/>
          <w:szCs w:val="24"/>
        </w:rPr>
        <w:t xml:space="preserve"> Morgenthau dan Schuman,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UNESCO pada 1948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A4063">
        <w:rPr>
          <w:rFonts w:ascii="Times New Roman" w:hAnsi="Times New Roman" w:cs="Times New Roman"/>
          <w:i/>
          <w:sz w:val="24"/>
          <w:szCs w:val="24"/>
        </w:rPr>
        <w:t>as a sub-field of political science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0EDD771" w14:textId="77777777" w:rsidR="00D33E5C" w:rsidRDefault="00D33E5C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behavioralisme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1950-an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1960-an,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HI. Baik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(</w:t>
      </w:r>
      <w:r w:rsidR="0045555E" w:rsidRPr="0045555E">
        <w:rPr>
          <w:rFonts w:ascii="Times New Roman" w:hAnsi="Times New Roman" w:cs="Times New Roman"/>
          <w:i/>
          <w:sz w:val="24"/>
          <w:szCs w:val="24"/>
        </w:rPr>
        <w:t>differently different</w:t>
      </w:r>
      <w:r w:rsidR="0045555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EF259" w14:textId="77777777" w:rsidR="007C43B2" w:rsidRDefault="00AE0F39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Bab I,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maknai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(</w:t>
      </w:r>
      <w:r w:rsidR="0045555E" w:rsidRPr="0045555E">
        <w:rPr>
          <w:rFonts w:ascii="Times New Roman" w:hAnsi="Times New Roman" w:cs="Times New Roman"/>
          <w:i/>
          <w:sz w:val="24"/>
          <w:szCs w:val="24"/>
        </w:rPr>
        <w:t>all types of relations</w:t>
      </w:r>
      <w:r w:rsidR="0045555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55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45555E">
        <w:rPr>
          <w:rFonts w:ascii="Times New Roman" w:hAnsi="Times New Roman" w:cs="Times New Roman"/>
          <w:sz w:val="24"/>
          <w:szCs w:val="24"/>
        </w:rPr>
        <w:t xml:space="preserve"> negara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non-negara),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filantropis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pada ‘</w:t>
      </w:r>
      <w:r w:rsidR="00680431" w:rsidRPr="00680431">
        <w:rPr>
          <w:rFonts w:ascii="Times New Roman" w:hAnsi="Times New Roman" w:cs="Times New Roman"/>
          <w:i/>
          <w:sz w:val="24"/>
          <w:szCs w:val="24"/>
        </w:rPr>
        <w:t>the game of power</w:t>
      </w:r>
      <w:r w:rsidR="00680431" w:rsidRPr="00680431">
        <w:rPr>
          <w:rFonts w:ascii="Times New Roman" w:hAnsi="Times New Roman" w:cs="Times New Roman"/>
          <w:sz w:val="24"/>
          <w:szCs w:val="24"/>
        </w:rPr>
        <w:t>’</w:t>
      </w:r>
      <w:r w:rsidR="00680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‘</w:t>
      </w:r>
      <w:r w:rsidR="00680431" w:rsidRPr="00680431">
        <w:rPr>
          <w:rFonts w:ascii="Times New Roman" w:hAnsi="Times New Roman" w:cs="Times New Roman"/>
          <w:i/>
          <w:sz w:val="24"/>
          <w:szCs w:val="24"/>
        </w:rPr>
        <w:t>power politics</w:t>
      </w:r>
      <w:r w:rsidR="00680431">
        <w:rPr>
          <w:rFonts w:ascii="Times New Roman" w:hAnsi="Times New Roman" w:cs="Times New Roman"/>
          <w:sz w:val="24"/>
          <w:szCs w:val="24"/>
        </w:rPr>
        <w:t xml:space="preserve">’ di mana negara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berdaulat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804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431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>.</w:t>
      </w:r>
      <w:r w:rsidR="00F53562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Singkatnya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>’ (</w:t>
      </w:r>
      <w:r w:rsidR="00F53562" w:rsidRPr="00BB03F5">
        <w:rPr>
          <w:rFonts w:ascii="Times New Roman" w:hAnsi="Times New Roman" w:cs="Times New Roman"/>
          <w:i/>
          <w:sz w:val="24"/>
          <w:szCs w:val="24"/>
        </w:rPr>
        <w:t>states</w:t>
      </w:r>
      <w:r w:rsidR="00F53562">
        <w:rPr>
          <w:rFonts w:ascii="Times New Roman" w:hAnsi="Times New Roman" w:cs="Times New Roman"/>
          <w:sz w:val="24"/>
          <w:szCs w:val="24"/>
        </w:rPr>
        <w:t xml:space="preserve"> dan </w:t>
      </w:r>
      <w:r w:rsidR="00F53562" w:rsidRPr="00BB03F5">
        <w:rPr>
          <w:rFonts w:ascii="Times New Roman" w:hAnsi="Times New Roman" w:cs="Times New Roman"/>
          <w:i/>
          <w:sz w:val="24"/>
          <w:szCs w:val="24"/>
        </w:rPr>
        <w:t>non-state actors</w:t>
      </w:r>
      <w:r w:rsidR="00F5356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negara (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r w:rsidR="00BB03F5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F5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56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BB03F5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BB03F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BB03F5">
        <w:rPr>
          <w:rFonts w:ascii="Times New Roman" w:hAnsi="Times New Roman" w:cs="Times New Roman"/>
          <w:sz w:val="24"/>
          <w:szCs w:val="24"/>
        </w:rPr>
        <w:t xml:space="preserve"> negara</w:t>
      </w:r>
      <w:r w:rsidR="00F53562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0E543A8B" w14:textId="77777777" w:rsidR="00FE32F7" w:rsidRDefault="007C43B2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C.P. Schleicher</w:t>
      </w:r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sinonim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terminologi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>’ dan ‘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994C36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r w:rsidR="00AE0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proofErr w:type="gramEnd"/>
      <w:r w:rsidR="00994C3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(</w:t>
      </w:r>
      <w:r w:rsidR="00994C36" w:rsidRPr="00994C36">
        <w:rPr>
          <w:rFonts w:ascii="Times New Roman" w:hAnsi="Times New Roman" w:cs="Times New Roman"/>
          <w:i/>
          <w:sz w:val="24"/>
          <w:szCs w:val="24"/>
        </w:rPr>
        <w:t>conflicting</w:t>
      </w:r>
      <w:r w:rsidR="00994C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C3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994C36">
        <w:rPr>
          <w:rFonts w:ascii="Times New Roman" w:hAnsi="Times New Roman" w:cs="Times New Roman"/>
          <w:sz w:val="24"/>
          <w:szCs w:val="24"/>
        </w:rPr>
        <w:t xml:space="preserve"> negara</w:t>
      </w:r>
      <w:r w:rsidR="00FE32F7">
        <w:rPr>
          <w:rFonts w:ascii="Times New Roman" w:hAnsi="Times New Roman" w:cs="Times New Roman"/>
          <w:sz w:val="24"/>
          <w:szCs w:val="24"/>
        </w:rPr>
        <w:t>.</w:t>
      </w:r>
      <w:r w:rsidR="00FE32F7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memusatkan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segi-segi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090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="004F40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090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4F4090">
        <w:rPr>
          <w:rFonts w:ascii="Times New Roman" w:hAnsi="Times New Roman" w:cs="Times New Roman"/>
          <w:sz w:val="24"/>
          <w:szCs w:val="24"/>
        </w:rPr>
        <w:t xml:space="preserve">. Atau </w:t>
      </w:r>
      <w:proofErr w:type="spellStart"/>
      <w:r w:rsidR="004F409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4F4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9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(</w:t>
      </w:r>
      <w:r w:rsidR="00FE32F7" w:rsidRPr="00FE32F7">
        <w:rPr>
          <w:rFonts w:ascii="Times New Roman" w:hAnsi="Times New Roman" w:cs="Times New Roman"/>
          <w:i/>
          <w:sz w:val="24"/>
          <w:szCs w:val="24"/>
        </w:rPr>
        <w:t>oppositional behavior</w:t>
      </w:r>
      <w:r w:rsidR="00FE32F7">
        <w:rPr>
          <w:rFonts w:ascii="Times New Roman" w:hAnsi="Times New Roman" w:cs="Times New Roman"/>
          <w:sz w:val="24"/>
          <w:szCs w:val="24"/>
        </w:rPr>
        <w:t>)</w:t>
      </w:r>
      <w:r w:rsidR="004F4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4090">
        <w:rPr>
          <w:rFonts w:ascii="Times New Roman" w:hAnsi="Times New Roman" w:cs="Times New Roman"/>
          <w:sz w:val="24"/>
          <w:szCs w:val="24"/>
        </w:rPr>
        <w:t xml:space="preserve"> arena </w:t>
      </w:r>
      <w:proofErr w:type="spellStart"/>
      <w:r w:rsidR="004F409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4F4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90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4F4090">
        <w:rPr>
          <w:rFonts w:ascii="Times New Roman" w:hAnsi="Times New Roman" w:cs="Times New Roman"/>
          <w:sz w:val="24"/>
          <w:szCs w:val="24"/>
        </w:rPr>
        <w:t xml:space="preserve"> negara</w:t>
      </w:r>
      <w:r w:rsidR="00FE32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2F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FE32F7">
        <w:rPr>
          <w:rFonts w:ascii="Times New Roman" w:hAnsi="Times New Roman" w:cs="Times New Roman"/>
          <w:sz w:val="24"/>
          <w:szCs w:val="24"/>
        </w:rPr>
        <w:t>.</w:t>
      </w:r>
    </w:p>
    <w:p w14:paraId="5056A3DD" w14:textId="77777777" w:rsidR="00207133" w:rsidRDefault="00FE32F7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HI,</w:t>
      </w:r>
      <w:r w:rsidR="00CC090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r w:rsidR="00CC0905" w:rsidRPr="00CC0905">
        <w:rPr>
          <w:rFonts w:ascii="Times New Roman" w:hAnsi="Times New Roman" w:cs="Times New Roman"/>
          <w:i/>
          <w:sz w:val="24"/>
          <w:szCs w:val="24"/>
        </w:rPr>
        <w:t>power</w:t>
      </w:r>
      <w:r w:rsidR="00CC0905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pola-pola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(</w:t>
      </w:r>
      <w:r w:rsidR="00CC0905" w:rsidRPr="00CC0905">
        <w:rPr>
          <w:rFonts w:ascii="Times New Roman" w:hAnsi="Times New Roman" w:cs="Times New Roman"/>
          <w:i/>
          <w:sz w:val="24"/>
          <w:szCs w:val="24"/>
        </w:rPr>
        <w:t>patterns of behavior</w:t>
      </w:r>
      <w:r w:rsidR="00CC09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pola-pola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negara lain.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lastRenderedPageBreak/>
        <w:t>internasional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, </w:t>
      </w:r>
      <w:r w:rsidR="00CC0905" w:rsidRPr="00CC0905">
        <w:rPr>
          <w:rFonts w:ascii="Times New Roman" w:hAnsi="Times New Roman" w:cs="Times New Roman"/>
          <w:i/>
          <w:sz w:val="24"/>
          <w:szCs w:val="24"/>
        </w:rPr>
        <w:t>deterrence</w:t>
      </w:r>
      <w:r w:rsidR="00CC090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(</w:t>
      </w:r>
      <w:r w:rsidR="00CC0905" w:rsidRPr="00CC0905">
        <w:rPr>
          <w:rFonts w:ascii="Times New Roman" w:hAnsi="Times New Roman" w:cs="Times New Roman"/>
          <w:i/>
          <w:sz w:val="24"/>
          <w:szCs w:val="24"/>
        </w:rPr>
        <w:t>decision makers</w:t>
      </w:r>
      <w:r w:rsidR="00CC090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negara.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905">
        <w:rPr>
          <w:rFonts w:ascii="Times New Roman" w:hAnsi="Times New Roman" w:cs="Times New Roman"/>
          <w:sz w:val="24"/>
          <w:szCs w:val="24"/>
        </w:rPr>
        <w:t xml:space="preserve">Jadi,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aksi-reaksi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oleh dua negara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organisasi-organisasi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PBB, NATO, ASEAN dan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arena di mana negara-negara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‘</w:t>
      </w:r>
      <w:r w:rsidR="00CC0905" w:rsidRPr="00CC0905">
        <w:rPr>
          <w:rFonts w:ascii="Times New Roman" w:hAnsi="Times New Roman" w:cs="Times New Roman"/>
          <w:i/>
          <w:sz w:val="24"/>
          <w:szCs w:val="24"/>
        </w:rPr>
        <w:t>the game of power</w:t>
      </w:r>
      <w:r w:rsidR="00CC0905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r w:rsidR="00CC0905" w:rsidRPr="00CC0905">
        <w:rPr>
          <w:rFonts w:ascii="Times New Roman" w:hAnsi="Times New Roman" w:cs="Times New Roman"/>
          <w:i/>
          <w:sz w:val="24"/>
          <w:szCs w:val="24"/>
        </w:rPr>
        <w:t>struggle for power</w:t>
      </w:r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9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(</w:t>
      </w:r>
      <w:r w:rsidR="00CC0905" w:rsidRPr="004F4090">
        <w:rPr>
          <w:rFonts w:ascii="Times New Roman" w:hAnsi="Times New Roman" w:cs="Times New Roman"/>
          <w:i/>
          <w:sz w:val="24"/>
          <w:szCs w:val="24"/>
        </w:rPr>
        <w:t>survival</w:t>
      </w:r>
      <w:r w:rsidR="00CC0905">
        <w:rPr>
          <w:rFonts w:ascii="Times New Roman" w:hAnsi="Times New Roman" w:cs="Times New Roman"/>
          <w:sz w:val="24"/>
          <w:szCs w:val="24"/>
        </w:rPr>
        <w:t xml:space="preserve">) </w:t>
      </w:r>
      <w:r w:rsidR="004F409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4F409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4F4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9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F4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90">
        <w:rPr>
          <w:rFonts w:ascii="Times New Roman" w:hAnsi="Times New Roman" w:cs="Times New Roman"/>
          <w:sz w:val="24"/>
          <w:szCs w:val="24"/>
        </w:rPr>
        <w:t>nasionalnya</w:t>
      </w:r>
      <w:proofErr w:type="spellEnd"/>
      <w:r w:rsidR="004F4090">
        <w:rPr>
          <w:rFonts w:ascii="Times New Roman" w:hAnsi="Times New Roman" w:cs="Times New Roman"/>
          <w:sz w:val="24"/>
          <w:szCs w:val="24"/>
        </w:rPr>
        <w:t xml:space="preserve"> masing-masing. </w:t>
      </w:r>
    </w:p>
    <w:p w14:paraId="26D9260F" w14:textId="77777777" w:rsidR="002E72C6" w:rsidRDefault="002E72C6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Hans Morgenthau,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E72C6">
        <w:rPr>
          <w:rFonts w:ascii="Times New Roman" w:hAnsi="Times New Roman" w:cs="Times New Roman"/>
          <w:i/>
          <w:sz w:val="24"/>
          <w:szCs w:val="24"/>
        </w:rPr>
        <w:t>political relations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Morgenthau,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pergumulan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(</w:t>
      </w:r>
      <w:r w:rsidR="00F966BC" w:rsidRPr="00F966BC">
        <w:rPr>
          <w:rFonts w:ascii="Times New Roman" w:hAnsi="Times New Roman" w:cs="Times New Roman"/>
          <w:i/>
          <w:sz w:val="24"/>
          <w:szCs w:val="24"/>
        </w:rPr>
        <w:t>struggle</w:t>
      </w:r>
      <w:r w:rsidR="00F966B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r w:rsidR="00F966BC" w:rsidRPr="00F966BC">
        <w:rPr>
          <w:rFonts w:ascii="Times New Roman" w:hAnsi="Times New Roman" w:cs="Times New Roman"/>
          <w:i/>
          <w:sz w:val="24"/>
          <w:szCs w:val="24"/>
        </w:rPr>
        <w:t>power</w:t>
      </w:r>
      <w:r w:rsidR="00F966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r w:rsidR="00F966BC" w:rsidRPr="00F966BC">
        <w:rPr>
          <w:rFonts w:ascii="Times New Roman" w:hAnsi="Times New Roman" w:cs="Times New Roman"/>
          <w:i/>
          <w:sz w:val="24"/>
          <w:szCs w:val="24"/>
        </w:rPr>
        <w:t>power</w:t>
      </w:r>
      <w:r w:rsidR="00F966BC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arena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(</w:t>
      </w:r>
      <w:r w:rsidR="00F966BC" w:rsidRPr="00F966BC">
        <w:rPr>
          <w:rFonts w:ascii="Times New Roman" w:hAnsi="Times New Roman" w:cs="Times New Roman"/>
          <w:i/>
          <w:sz w:val="24"/>
          <w:szCs w:val="24"/>
        </w:rPr>
        <w:t>power politics</w:t>
      </w:r>
      <w:r w:rsidR="00F966B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negara. Dalam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negara (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mengejar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r w:rsidR="00F966BC" w:rsidRPr="00F966BC">
        <w:rPr>
          <w:rFonts w:ascii="Times New Roman" w:hAnsi="Times New Roman" w:cs="Times New Roman"/>
          <w:i/>
          <w:sz w:val="24"/>
          <w:szCs w:val="24"/>
        </w:rPr>
        <w:t>power</w:t>
      </w:r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manuver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66BC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F966BC">
        <w:rPr>
          <w:rFonts w:ascii="Times New Roman" w:hAnsi="Times New Roman" w:cs="Times New Roman"/>
          <w:sz w:val="24"/>
          <w:szCs w:val="24"/>
        </w:rPr>
        <w:t>.</w:t>
      </w:r>
      <w:r w:rsidR="00AB2C99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95DFF1" w14:textId="77777777" w:rsidR="00FA6EF4" w:rsidRDefault="008F4D1F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63ED1">
        <w:rPr>
          <w:rFonts w:ascii="Times New Roman" w:hAnsi="Times New Roman" w:cs="Times New Roman"/>
          <w:i/>
          <w:sz w:val="24"/>
          <w:szCs w:val="24"/>
        </w:rPr>
        <w:t>scope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63ED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B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ED1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B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ED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B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ED1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B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ED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B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ED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B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ED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ED1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B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ED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B63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ED1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B63ED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B63ED1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B63E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A4446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4446B">
        <w:rPr>
          <w:rFonts w:ascii="Times New Roman" w:hAnsi="Times New Roman" w:cs="Times New Roman"/>
          <w:sz w:val="24"/>
          <w:szCs w:val="24"/>
        </w:rPr>
        <w:t>.</w:t>
      </w:r>
      <w:r w:rsidR="00AB2C99">
        <w:rPr>
          <w:rFonts w:ascii="Times New Roman" w:hAnsi="Times New Roman" w:cs="Times New Roman"/>
          <w:sz w:val="24"/>
          <w:szCs w:val="24"/>
        </w:rPr>
        <w:t xml:space="preserve"> Hans Morgenthau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r w:rsidR="00AB2C99" w:rsidRPr="00AB2C99">
        <w:rPr>
          <w:rFonts w:ascii="Times New Roman" w:hAnsi="Times New Roman" w:cs="Times New Roman"/>
          <w:i/>
          <w:sz w:val="24"/>
          <w:szCs w:val="24"/>
        </w:rPr>
        <w:t>struggle for power</w:t>
      </w:r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John Burton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r w:rsidR="00AB2C99" w:rsidRPr="00A4446B">
        <w:rPr>
          <w:rFonts w:ascii="Times New Roman" w:hAnsi="Times New Roman" w:cs="Times New Roman"/>
          <w:i/>
          <w:sz w:val="24"/>
          <w:szCs w:val="24"/>
        </w:rPr>
        <w:t>struggle for power</w:t>
      </w:r>
      <w:r w:rsidR="00AB2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C9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B2C99">
        <w:rPr>
          <w:rFonts w:ascii="Times New Roman" w:hAnsi="Times New Roman" w:cs="Times New Roman"/>
          <w:sz w:val="24"/>
          <w:szCs w:val="24"/>
        </w:rPr>
        <w:t xml:space="preserve"> negara.</w:t>
      </w:r>
      <w:r w:rsidR="00AB2C99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FA6E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D203A" w14:textId="77777777" w:rsidR="00A4446B" w:rsidRDefault="00A4446B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rivalitas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Uni Soviet,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Timur, NATO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Warsawa,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rivalitas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perebutan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kubu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Topik-topik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yang </w:t>
      </w:r>
      <w:proofErr w:type="spellStart"/>
      <w:r w:rsidR="005966C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96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6C2">
        <w:rPr>
          <w:rFonts w:ascii="Times New Roman" w:hAnsi="Times New Roman" w:cs="Times New Roman"/>
          <w:sz w:val="24"/>
          <w:szCs w:val="24"/>
        </w:rPr>
        <w:t>disorot</w:t>
      </w:r>
      <w:proofErr w:type="spellEnd"/>
      <w:r w:rsidR="00596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6C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596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6C2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596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6C2"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 w:rsidR="00596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6C2"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 w:rsidR="005966C2">
        <w:rPr>
          <w:rFonts w:ascii="Times New Roman" w:hAnsi="Times New Roman" w:cs="Times New Roman"/>
          <w:sz w:val="24"/>
          <w:szCs w:val="24"/>
        </w:rPr>
        <w:t xml:space="preserve"> (</w:t>
      </w:r>
      <w:r w:rsidR="005966C2" w:rsidRPr="00C6090F">
        <w:rPr>
          <w:rFonts w:ascii="Times New Roman" w:hAnsi="Times New Roman" w:cs="Times New Roman"/>
          <w:i/>
          <w:sz w:val="24"/>
          <w:szCs w:val="24"/>
        </w:rPr>
        <w:t>arms race</w:t>
      </w:r>
      <w:r w:rsidR="005966C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966C2">
        <w:rPr>
          <w:rFonts w:ascii="Times New Roman" w:hAnsi="Times New Roman" w:cs="Times New Roman"/>
          <w:sz w:val="24"/>
          <w:szCs w:val="24"/>
        </w:rPr>
        <w:t>proliferasi</w:t>
      </w:r>
      <w:proofErr w:type="spellEnd"/>
      <w:r w:rsidR="00596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6C2">
        <w:rPr>
          <w:rFonts w:ascii="Times New Roman" w:hAnsi="Times New Roman" w:cs="Times New Roman"/>
          <w:sz w:val="24"/>
          <w:szCs w:val="24"/>
        </w:rPr>
        <w:t>nuklir</w:t>
      </w:r>
      <w:proofErr w:type="spellEnd"/>
      <w:r w:rsidR="00C6090F">
        <w:rPr>
          <w:rFonts w:ascii="Times New Roman" w:hAnsi="Times New Roman" w:cs="Times New Roman"/>
          <w:sz w:val="24"/>
          <w:szCs w:val="24"/>
        </w:rPr>
        <w:t xml:space="preserve"> (</w:t>
      </w:r>
      <w:r w:rsidR="00C6090F" w:rsidRPr="00C6090F">
        <w:rPr>
          <w:rFonts w:ascii="Times New Roman" w:hAnsi="Times New Roman" w:cs="Times New Roman"/>
          <w:i/>
          <w:sz w:val="24"/>
          <w:szCs w:val="24"/>
        </w:rPr>
        <w:t>nuclear proliferation</w:t>
      </w:r>
      <w:r w:rsidR="00C6090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6090F">
        <w:rPr>
          <w:rFonts w:ascii="Times New Roman" w:hAnsi="Times New Roman" w:cs="Times New Roman"/>
          <w:sz w:val="24"/>
          <w:szCs w:val="24"/>
        </w:rPr>
        <w:t>perebutan</w:t>
      </w:r>
      <w:proofErr w:type="spellEnd"/>
      <w:r w:rsidR="00C6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90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C6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90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C6090F">
        <w:rPr>
          <w:rFonts w:ascii="Times New Roman" w:hAnsi="Times New Roman" w:cs="Times New Roman"/>
          <w:sz w:val="24"/>
          <w:szCs w:val="24"/>
        </w:rPr>
        <w:t xml:space="preserve"> (</w:t>
      </w:r>
      <w:r w:rsidR="00C6090F" w:rsidRPr="00C6090F">
        <w:rPr>
          <w:rFonts w:ascii="Times New Roman" w:hAnsi="Times New Roman" w:cs="Times New Roman"/>
          <w:i/>
          <w:sz w:val="24"/>
          <w:szCs w:val="24"/>
        </w:rPr>
        <w:t>sphere of influence</w:t>
      </w:r>
      <w:r w:rsidR="00C6090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6090F">
        <w:rPr>
          <w:rFonts w:ascii="Times New Roman" w:hAnsi="Times New Roman" w:cs="Times New Roman"/>
          <w:sz w:val="24"/>
          <w:szCs w:val="24"/>
        </w:rPr>
        <w:t>peredaan</w:t>
      </w:r>
      <w:proofErr w:type="spellEnd"/>
      <w:r w:rsidR="00C6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90F">
        <w:rPr>
          <w:rFonts w:ascii="Times New Roman" w:hAnsi="Times New Roman" w:cs="Times New Roman"/>
          <w:sz w:val="24"/>
          <w:szCs w:val="24"/>
        </w:rPr>
        <w:t>ketegangan</w:t>
      </w:r>
      <w:proofErr w:type="spellEnd"/>
      <w:r w:rsidR="00C6090F">
        <w:rPr>
          <w:rFonts w:ascii="Times New Roman" w:hAnsi="Times New Roman" w:cs="Times New Roman"/>
          <w:sz w:val="24"/>
          <w:szCs w:val="24"/>
        </w:rPr>
        <w:t xml:space="preserve"> (</w:t>
      </w:r>
      <w:r w:rsidR="00C6090F" w:rsidRPr="00C6090F">
        <w:rPr>
          <w:rFonts w:ascii="Times New Roman" w:hAnsi="Times New Roman" w:cs="Times New Roman"/>
          <w:i/>
          <w:sz w:val="24"/>
          <w:szCs w:val="24"/>
        </w:rPr>
        <w:t>détente</w:t>
      </w:r>
      <w:r w:rsidR="00C6090F">
        <w:rPr>
          <w:rFonts w:ascii="Times New Roman" w:hAnsi="Times New Roman" w:cs="Times New Roman"/>
          <w:sz w:val="24"/>
          <w:szCs w:val="24"/>
        </w:rPr>
        <w:t xml:space="preserve">), strategi </w:t>
      </w:r>
      <w:proofErr w:type="spellStart"/>
      <w:r w:rsidR="00C6090F">
        <w:rPr>
          <w:rFonts w:ascii="Times New Roman" w:hAnsi="Times New Roman" w:cs="Times New Roman"/>
          <w:sz w:val="24"/>
          <w:szCs w:val="24"/>
        </w:rPr>
        <w:t>penangkalan</w:t>
      </w:r>
      <w:proofErr w:type="spellEnd"/>
      <w:r w:rsidR="00C6090F">
        <w:rPr>
          <w:rFonts w:ascii="Times New Roman" w:hAnsi="Times New Roman" w:cs="Times New Roman"/>
          <w:sz w:val="24"/>
          <w:szCs w:val="24"/>
        </w:rPr>
        <w:t xml:space="preserve"> (</w:t>
      </w:r>
      <w:r w:rsidR="00C6090F" w:rsidRPr="00C6090F">
        <w:rPr>
          <w:rFonts w:ascii="Times New Roman" w:hAnsi="Times New Roman" w:cs="Times New Roman"/>
          <w:i/>
          <w:sz w:val="24"/>
          <w:szCs w:val="24"/>
        </w:rPr>
        <w:t>deterrence</w:t>
      </w:r>
      <w:r w:rsidR="00C6090F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="00C6090F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C609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8A3EB2" w14:textId="77777777" w:rsidR="00AE7860" w:rsidRDefault="00C6090F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bipolaritas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Timur-Barat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menonjol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terorisme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4305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terorisme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studi-studi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ke-20 dan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ke-21 juga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payung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r w:rsidR="00194305" w:rsidRPr="00194305">
        <w:rPr>
          <w:rFonts w:ascii="Times New Roman" w:hAnsi="Times New Roman" w:cs="Times New Roman"/>
          <w:i/>
          <w:sz w:val="24"/>
          <w:szCs w:val="24"/>
        </w:rPr>
        <w:t>humanitarian intervention</w:t>
      </w:r>
      <w:r w:rsidR="001943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negara-negara </w:t>
      </w:r>
      <w:r w:rsidR="00194305" w:rsidRPr="00194305">
        <w:rPr>
          <w:rFonts w:ascii="Times New Roman" w:hAnsi="Times New Roman" w:cs="Times New Roman"/>
          <w:i/>
          <w:sz w:val="24"/>
          <w:szCs w:val="24"/>
        </w:rPr>
        <w:t>emerging powers</w:t>
      </w:r>
      <w:r w:rsidR="002A5192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9"/>
      </w:r>
      <w:r w:rsidR="001943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China) juga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r w:rsidR="00194305" w:rsidRPr="00194305">
        <w:rPr>
          <w:rFonts w:ascii="Times New Roman" w:hAnsi="Times New Roman" w:cs="Times New Roman"/>
          <w:i/>
          <w:sz w:val="24"/>
          <w:szCs w:val="24"/>
        </w:rPr>
        <w:t>concern</w:t>
      </w:r>
      <w:r w:rsidR="001943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nuklir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territorial </w:t>
      </w:r>
      <w:proofErr w:type="spellStart"/>
      <w:r w:rsidR="0019430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194305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BE008B">
        <w:rPr>
          <w:rFonts w:ascii="Times New Roman" w:hAnsi="Times New Roman" w:cs="Times New Roman"/>
          <w:sz w:val="24"/>
          <w:szCs w:val="24"/>
        </w:rPr>
        <w:t>rivalitas</w:t>
      </w:r>
      <w:proofErr w:type="spellEnd"/>
      <w:r w:rsidR="00BE0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08B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BE008B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="00BE008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E008B">
        <w:rPr>
          <w:rFonts w:ascii="Times New Roman" w:hAnsi="Times New Roman" w:cs="Times New Roman"/>
          <w:sz w:val="24"/>
          <w:szCs w:val="24"/>
        </w:rPr>
        <w:t xml:space="preserve">, </w:t>
      </w:r>
      <w:r w:rsidR="0019430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9C2AB7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9C2AB7">
        <w:rPr>
          <w:rFonts w:ascii="Times New Roman" w:hAnsi="Times New Roman" w:cs="Times New Roman"/>
          <w:sz w:val="24"/>
          <w:szCs w:val="24"/>
        </w:rPr>
        <w:t>.</w:t>
      </w:r>
      <w:r w:rsidR="0019430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93DC2E" w14:textId="77777777" w:rsidR="00AE7860" w:rsidRDefault="00AE7860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7275F3" w14:textId="77777777" w:rsidR="00C6090F" w:rsidRPr="00AE7860" w:rsidRDefault="00AE7860" w:rsidP="00AE786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POLITIK LUAR NEGERI</w:t>
      </w:r>
      <w:r w:rsidR="00194305" w:rsidRPr="00AE7860">
        <w:rPr>
          <w:rFonts w:ascii="Times New Roman" w:hAnsi="Times New Roman" w:cs="Times New Roman"/>
          <w:sz w:val="24"/>
          <w:szCs w:val="24"/>
        </w:rPr>
        <w:t xml:space="preserve"> </w:t>
      </w:r>
      <w:r w:rsidR="00D404EF">
        <w:rPr>
          <w:rFonts w:ascii="Times New Roman" w:hAnsi="Times New Roman" w:cs="Times New Roman"/>
          <w:sz w:val="24"/>
          <w:szCs w:val="24"/>
        </w:rPr>
        <w:t>(</w:t>
      </w:r>
      <w:r w:rsidR="00D404EF" w:rsidRPr="00D404EF">
        <w:rPr>
          <w:rFonts w:ascii="Times New Roman" w:hAnsi="Times New Roman" w:cs="Times New Roman"/>
          <w:i/>
          <w:sz w:val="24"/>
          <w:szCs w:val="24"/>
        </w:rPr>
        <w:t>FOREIGN POLICY</w:t>
      </w:r>
      <w:r w:rsidR="00D404EF">
        <w:rPr>
          <w:rFonts w:ascii="Times New Roman" w:hAnsi="Times New Roman" w:cs="Times New Roman"/>
          <w:sz w:val="24"/>
          <w:szCs w:val="24"/>
        </w:rPr>
        <w:t>)</w:t>
      </w:r>
    </w:p>
    <w:p w14:paraId="3C23CFAF" w14:textId="77777777" w:rsidR="00FA6EF4" w:rsidRDefault="00F904F4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yang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(</w:t>
      </w:r>
      <w:r>
        <w:rPr>
          <w:rFonts w:ascii="Times New Roman" w:hAnsi="Times New Roman" w:cs="Times New Roman"/>
          <w:i/>
          <w:sz w:val="24"/>
          <w:szCs w:val="24"/>
        </w:rPr>
        <w:t>foreign poli</w:t>
      </w:r>
      <w:r w:rsidRPr="00F904F4">
        <w:rPr>
          <w:rFonts w:ascii="Times New Roman" w:hAnsi="Times New Roman" w:cs="Times New Roman"/>
          <w:i/>
          <w:sz w:val="24"/>
          <w:szCs w:val="24"/>
        </w:rPr>
        <w:t>cy</w:t>
      </w:r>
      <w:r>
        <w:rPr>
          <w:rFonts w:ascii="Times New Roman" w:hAnsi="Times New Roman" w:cs="Times New Roman"/>
          <w:sz w:val="24"/>
          <w:szCs w:val="24"/>
        </w:rPr>
        <w:t>).</w:t>
      </w:r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negeri,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universitas di Amerika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(</w:t>
      </w:r>
      <w:r w:rsidR="00D30A19" w:rsidRPr="00D30A19">
        <w:rPr>
          <w:rFonts w:ascii="Times New Roman" w:hAnsi="Times New Roman" w:cs="Times New Roman"/>
          <w:i/>
          <w:sz w:val="24"/>
          <w:szCs w:val="24"/>
        </w:rPr>
        <w:t>sub-field of study</w:t>
      </w:r>
      <w:r w:rsidR="00D30A1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(</w:t>
      </w:r>
      <w:r w:rsidR="00D30A19" w:rsidRPr="00D30A19">
        <w:rPr>
          <w:rFonts w:ascii="Times New Roman" w:hAnsi="Times New Roman" w:cs="Times New Roman"/>
          <w:i/>
          <w:sz w:val="24"/>
          <w:szCs w:val="24"/>
        </w:rPr>
        <w:t>department</w:t>
      </w:r>
      <w:r w:rsidR="00D30A1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HI.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di University of Otago,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Selandia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Baru,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A19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D30A19">
        <w:rPr>
          <w:rFonts w:ascii="Times New Roman" w:hAnsi="Times New Roman" w:cs="Times New Roman"/>
          <w:sz w:val="24"/>
          <w:szCs w:val="24"/>
        </w:rPr>
        <w:t xml:space="preserve"> (</w:t>
      </w:r>
      <w:r w:rsidR="00D30A19" w:rsidRPr="00A644AE">
        <w:rPr>
          <w:rFonts w:ascii="Times New Roman" w:hAnsi="Times New Roman" w:cs="Times New Roman"/>
          <w:i/>
          <w:sz w:val="24"/>
          <w:szCs w:val="24"/>
        </w:rPr>
        <w:t>Foreign Policy School</w:t>
      </w:r>
      <w:r w:rsidR="00D30A19">
        <w:rPr>
          <w:rFonts w:ascii="Times New Roman" w:hAnsi="Times New Roman" w:cs="Times New Roman"/>
          <w:sz w:val="24"/>
          <w:szCs w:val="24"/>
        </w:rPr>
        <w:t xml:space="preserve">). </w:t>
      </w:r>
      <w:r w:rsidR="00A644AE">
        <w:rPr>
          <w:rFonts w:ascii="Times New Roman" w:hAnsi="Times New Roman" w:cs="Times New Roman"/>
          <w:sz w:val="24"/>
          <w:szCs w:val="24"/>
        </w:rPr>
        <w:t xml:space="preserve">Di University of Calcutta, India,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negeri juga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r w:rsidR="00A644AE" w:rsidRPr="00A644AE">
        <w:rPr>
          <w:rFonts w:ascii="Times New Roman" w:hAnsi="Times New Roman" w:cs="Times New Roman"/>
          <w:i/>
          <w:sz w:val="24"/>
          <w:szCs w:val="24"/>
        </w:rPr>
        <w:t>Institute of Foreign Policy Studies</w:t>
      </w:r>
      <w:r w:rsidR="00A644A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8F73F2">
        <w:rPr>
          <w:rFonts w:ascii="Times New Roman" w:hAnsi="Times New Roman" w:cs="Times New Roman"/>
          <w:sz w:val="24"/>
          <w:szCs w:val="24"/>
        </w:rPr>
        <w:t>,</w:t>
      </w:r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universitas di dunia yang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 w:rsidRPr="00A644AE">
        <w:rPr>
          <w:rFonts w:ascii="Times New Roman" w:hAnsi="Times New Roman" w:cs="Times New Roman"/>
          <w:i/>
          <w:sz w:val="24"/>
          <w:szCs w:val="24"/>
        </w:rPr>
        <w:t>Departement</w:t>
      </w:r>
      <w:proofErr w:type="spellEnd"/>
      <w:r w:rsidR="00A644AE" w:rsidRPr="00A644AE">
        <w:rPr>
          <w:rFonts w:ascii="Times New Roman" w:hAnsi="Times New Roman" w:cs="Times New Roman"/>
          <w:i/>
          <w:sz w:val="24"/>
          <w:szCs w:val="24"/>
        </w:rPr>
        <w:t xml:space="preserve"> of International Relations</w:t>
      </w:r>
      <w:r w:rsidR="00A644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4A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A644AE">
        <w:rPr>
          <w:rFonts w:ascii="Times New Roman" w:hAnsi="Times New Roman" w:cs="Times New Roman"/>
          <w:sz w:val="24"/>
          <w:szCs w:val="24"/>
        </w:rPr>
        <w:t xml:space="preserve"> HI.</w:t>
      </w:r>
      <w:r w:rsidR="00D30A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32F56" w14:textId="77777777" w:rsidR="008F73F2" w:rsidRDefault="00571C89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negeri.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Thomas Diez (et al),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aktor-aktor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negara lain.</w:t>
      </w:r>
      <w:r w:rsidR="00CE3E01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D66671">
        <w:rPr>
          <w:rFonts w:ascii="Times New Roman" w:hAnsi="Times New Roman" w:cs="Times New Roman"/>
          <w:sz w:val="24"/>
          <w:szCs w:val="24"/>
        </w:rPr>
        <w:t>ingkat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Christopher Hill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men</w:t>
      </w:r>
      <w:r w:rsidR="00FD1305">
        <w:rPr>
          <w:rFonts w:ascii="Times New Roman" w:hAnsi="Times New Roman" w:cs="Times New Roman"/>
          <w:sz w:val="24"/>
          <w:szCs w:val="24"/>
        </w:rPr>
        <w:t>definisi</w:t>
      </w:r>
      <w:r w:rsidR="00CE3E01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FD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="00FD13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E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E3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FD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30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D1305">
        <w:rPr>
          <w:rFonts w:ascii="Times New Roman" w:hAnsi="Times New Roman" w:cs="Times New Roman"/>
          <w:sz w:val="24"/>
          <w:szCs w:val="24"/>
        </w:rPr>
        <w:t xml:space="preserve"> negara</w:t>
      </w:r>
      <w:r w:rsidR="00D66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71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66671">
        <w:rPr>
          <w:rFonts w:ascii="Times New Roman" w:hAnsi="Times New Roman" w:cs="Times New Roman"/>
          <w:sz w:val="24"/>
          <w:szCs w:val="24"/>
        </w:rPr>
        <w:t>.</w:t>
      </w:r>
      <w:r w:rsidR="00D66671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converted-space"/>
          <w:rFonts w:ascii="Arial" w:hAnsi="Arial" w:cs="Arial"/>
          <w:color w:val="333333"/>
          <w:sz w:val="13"/>
          <w:szCs w:val="13"/>
          <w:shd w:val="clear" w:color="auto" w:fill="FFFFFF"/>
        </w:rPr>
        <w:t> </w:t>
      </w:r>
      <w:r w:rsidRPr="00571C89">
        <w:rPr>
          <w:rFonts w:ascii="Times New Roman" w:hAnsi="Times New Roman" w:cs="Times New Roman"/>
          <w:sz w:val="24"/>
          <w:szCs w:val="24"/>
          <w:shd w:val="clear" w:color="auto" w:fill="FFFFFF"/>
        </w:rPr>
        <w:t>Ernest Petrič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66671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="00D66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66671">
        <w:rPr>
          <w:rFonts w:ascii="Times New Roman" w:hAnsi="Times New Roman" w:cs="Times New Roman"/>
          <w:sz w:val="24"/>
          <w:szCs w:val="24"/>
          <w:shd w:val="clear" w:color="auto" w:fill="FFFFFF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</w:t>
      </w:r>
      <w:r w:rsidR="00FD1305">
        <w:rPr>
          <w:rFonts w:ascii="Times New Roman" w:hAnsi="Times New Roman" w:cs="Times New Roman"/>
          <w:sz w:val="24"/>
          <w:szCs w:val="24"/>
          <w:shd w:val="clear" w:color="auto" w:fill="FFFFFF"/>
        </w:rPr>
        <w:t>ambahkan</w:t>
      </w:r>
      <w:proofErr w:type="spellEnd"/>
      <w:r w:rsidR="00FD1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D1305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="00FD1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</w:t>
      </w:r>
      <w:proofErr w:type="spellStart"/>
      <w:r w:rsidR="00CE3E01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D1305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="00FD1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0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negara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kepentingan-kepenting</w:t>
      </w:r>
      <w:r w:rsidR="007F060C">
        <w:rPr>
          <w:rFonts w:ascii="Times New Roman" w:hAnsi="Times New Roman" w:cs="Times New Roman"/>
          <w:sz w:val="24"/>
          <w:szCs w:val="24"/>
          <w:shd w:val="clear" w:color="auto" w:fill="FFFFFF"/>
        </w:rPr>
        <w:t>annya</w:t>
      </w:r>
      <w:proofErr w:type="spellEnd"/>
      <w:r w:rsidR="007F0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F060C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7F0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arena </w:t>
      </w:r>
      <w:proofErr w:type="spellStart"/>
      <w:r w:rsidR="007F060C">
        <w:rPr>
          <w:rFonts w:ascii="Times New Roman" w:hAnsi="Times New Roman" w:cs="Times New Roman"/>
          <w:sz w:val="24"/>
          <w:szCs w:val="24"/>
          <w:shd w:val="clear" w:color="auto" w:fill="FFFFFF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12"/>
      </w:r>
    </w:p>
    <w:p w14:paraId="5A9BCA03" w14:textId="77777777" w:rsidR="00FD1305" w:rsidRDefault="00FD1305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Bruce Russett dan Harvey Starr,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‘</w:t>
      </w:r>
      <w:r w:rsidRPr="00FD130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policy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diyakini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seperangkat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dimaksudkan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organisasi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ditetapkannya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yang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melibatkan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‘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pilihan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’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tindakan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memilih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membuat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keputusan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mencapai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kata ‘</w:t>
      </w:r>
      <w:r w:rsidR="008845C2" w:rsidRPr="008845C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foreign</w:t>
      </w:r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’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menyiratkan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unit-unit yang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territorial </w:t>
      </w:r>
      <w:proofErr w:type="spellStart"/>
      <w:r w:rsidR="008845C2">
        <w:rPr>
          <w:rFonts w:ascii="Times New Roman" w:hAnsi="Times New Roman" w:cs="Times New Roman"/>
          <w:sz w:val="24"/>
          <w:szCs w:val="24"/>
          <w:shd w:val="clear" w:color="auto" w:fill="FFFFFF"/>
        </w:rPr>
        <w:t>berdaulat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berada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batas-batas legal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tertentu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Artinya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apapun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batas territorial yang legal,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bawah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otoritas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legal negara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bersangkutan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083C" w:rsidRPr="007108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foreign</w:t>
      </w:r>
      <w:r w:rsidR="0071083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Karena </w:t>
      </w:r>
      <w:proofErr w:type="spellStart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Russet dan Starr, </w:t>
      </w:r>
      <w:r w:rsidR="00E71DEB" w:rsidRPr="00E71D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foreign policy</w:t>
      </w:r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negeri) </w:t>
      </w:r>
      <w:proofErr w:type="spellStart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>dianggap</w:t>
      </w:r>
      <w:proofErr w:type="spellEnd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>seperangkat</w:t>
      </w:r>
      <w:proofErr w:type="spellEnd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>pedoman</w:t>
      </w:r>
      <w:proofErr w:type="spellEnd"/>
      <w:r w:rsidR="00E71D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menentukan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pilihan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orang,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tempat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hal-hal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batas-batas negara yang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bersangkutan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01578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13"/>
      </w:r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5A1B1C7" w14:textId="77777777" w:rsidR="00401578" w:rsidRDefault="00164C6F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George Modelski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lain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14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Norman Padelford dan George Lincoln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menunjukkan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4015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terdiri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rencana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tindakan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2B6A78" w:rsidRPr="002B6A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courses of actions</w:t>
      </w:r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yang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digunakan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mewujudkan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nasional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melampaui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batas-batas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yurisdiksinya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sendiri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lanjut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Padelford dan Lincoln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menyatakan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sekedar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kumpulan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kebijakan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khusus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ditujukan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tertentu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memperhitungkan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>faktor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estimasi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kekuatan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kapabilitasnya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sendiri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prinsip-prinsip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perilaku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dianut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spesifik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kepentingan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nasional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ingin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dicari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hubungan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negeri, dan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sebagainya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juga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mencakup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strategi,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komitmen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taktik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diambil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mewujudkan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>kepentingan</w:t>
      </w:r>
      <w:proofErr w:type="spellEnd"/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negara.</w:t>
      </w:r>
      <w:r w:rsidR="00D86FA3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15"/>
      </w:r>
      <w:r w:rsidR="00D86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6A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72DED38" w14:textId="77777777" w:rsidR="002307D8" w:rsidRDefault="00946DDB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model-model </w:t>
      </w:r>
      <w:proofErr w:type="spellStart"/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>perspektif-perspektif</w:t>
      </w:r>
      <w:proofErr w:type="spellEnd"/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</w:t>
      </w:r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Graham Allison, </w:t>
      </w:r>
      <w:proofErr w:type="spellStart"/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>misalnya</w:t>
      </w:r>
      <w:proofErr w:type="spellEnd"/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>menyebutkan</w:t>
      </w:r>
      <w:proofErr w:type="spellEnd"/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>tiga</w:t>
      </w:r>
      <w:proofErr w:type="spellEnd"/>
      <w:r w:rsid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model </w:t>
      </w:r>
      <w:proofErr w:type="spellStart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negeri, </w:t>
      </w:r>
      <w:proofErr w:type="spellStart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(1) model </w:t>
      </w:r>
      <w:proofErr w:type="spellStart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>aktor</w:t>
      </w:r>
      <w:proofErr w:type="spellEnd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>rasional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832E9" w:rsidRPr="001832E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rational actor model</w:t>
      </w:r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(2) model </w:t>
      </w:r>
      <w:proofErr w:type="spellStart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>perilaku</w:t>
      </w:r>
      <w:proofErr w:type="spellEnd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>organisasional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832E9" w:rsidRPr="001832E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organizational behavior model</w:t>
      </w:r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dan (3) model </w:t>
      </w:r>
      <w:proofErr w:type="spellStart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pemerintahan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832E9" w:rsidRPr="001832E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governmental politics model</w:t>
      </w:r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C6892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16"/>
      </w:r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Yanyan M. Yani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mengelaborasi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lima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perspektif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model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negeri,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(1) model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strategik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rasional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832E9" w:rsidRPr="001832E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strategic/rational model</w:t>
      </w:r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); (2) model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pembuatan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keputusan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832E9" w:rsidRPr="001832E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the decision-making model</w:t>
      </w:r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); (3) model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birokrasi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832E9" w:rsidRPr="001832E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the bureaucratic politics model</w:t>
      </w:r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; (4) model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adaptif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832E9" w:rsidRPr="001832E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adaptive model</w:t>
      </w:r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); dan (5) model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inkremental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832E9" w:rsidRPr="001832E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incremental decision-making model</w:t>
      </w:r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DB6ED4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17"/>
      </w:r>
      <w:r w:rsidR="009C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0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2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0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47F25396" w14:textId="77777777" w:rsidR="001832E9" w:rsidRDefault="001832E9" w:rsidP="001832E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lepas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(</w:t>
      </w:r>
      <w:r w:rsidRPr="00780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foreign policy objectives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Tujuan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pada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dikejar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negara-negara lain.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konsensus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negeri. Selain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juga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lain.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Padelford dan Lincoln,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mendasar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berusaha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mencapainya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(1)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(2)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(3)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dan (4)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prestise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18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Kalevi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Holsti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status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prestise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19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367D7DF4" w14:textId="77777777" w:rsidR="001832E9" w:rsidRDefault="001832E9" w:rsidP="001832E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Tujuan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pendeknya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sasaran-sasaran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mendesak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insiden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pelanggaran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territorial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China di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perairan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Natuna). Tujuan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meningkatnya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global Amerika-China).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general dan ideal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mirip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Tujuan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AS,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mempromosikan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perdamaian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dunia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global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aman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FC2C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promoting world peace and a secure global environment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20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Indonesia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ketertiban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dunia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perdamain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abadi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  <w:r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21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 w:rsidR="007F060C">
        <w:rPr>
          <w:rFonts w:ascii="Times New Roman" w:hAnsi="Times New Roman" w:cs="Times New Roman"/>
          <w:sz w:val="24"/>
          <w:szCs w:val="24"/>
          <w:shd w:val="clear" w:color="auto" w:fill="FFFFFF"/>
        </w:rPr>
        <w:t>mentara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China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ideal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>memelihara</w:t>
      </w:r>
      <w:proofErr w:type="spellEnd"/>
      <w:r w:rsidRP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>perdamaian</w:t>
      </w:r>
      <w:proofErr w:type="spellEnd"/>
      <w:r w:rsidRP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dunia dan </w:t>
      </w:r>
      <w:proofErr w:type="spellStart"/>
      <w:r w:rsidRP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>mempromosikan</w:t>
      </w:r>
      <w:proofErr w:type="spellEnd"/>
      <w:r w:rsidRP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>pembangunan</w:t>
      </w:r>
      <w:proofErr w:type="spellEnd"/>
      <w:r w:rsidRP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51393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maintaining world peace and promoting common development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5139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22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755D907" w14:textId="77777777" w:rsidR="0056176A" w:rsidRDefault="0056176A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lain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embahas</w:t>
      </w:r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perspektif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model-model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1832E9">
        <w:rPr>
          <w:rFonts w:ascii="Times New Roman" w:hAnsi="Times New Roman" w:cs="Times New Roman"/>
          <w:sz w:val="24"/>
          <w:szCs w:val="24"/>
          <w:shd w:val="clear" w:color="auto" w:fill="FFFFFF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studi-studi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elaborasi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>orientasi</w:t>
      </w:r>
      <w:proofErr w:type="spellEnd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(</w:t>
      </w:r>
      <w:r w:rsidR="00B153E5" w:rsidRPr="00B153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foreign policy orientation</w:t>
      </w:r>
      <w:r w:rsidR="00B153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</w:t>
      </w:r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faktor-faktor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menentukan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(</w:t>
      </w:r>
      <w:r w:rsidR="00C01403" w:rsidRPr="00C014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determinants of foreign policy</w:t>
      </w:r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teknik-teknik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instrument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melaksanakan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(</w:t>
      </w:r>
      <w:r w:rsidR="00C01403" w:rsidRPr="00C014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techniques or instruments of foreign policy</w:t>
      </w:r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peran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international yang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dimainkan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melalui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(</w:t>
      </w:r>
      <w:r w:rsidR="00C01403" w:rsidRPr="00C0140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national roles</w:t>
      </w:r>
      <w:r w:rsidR="00C01403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strategi global dan </w:t>
      </w:r>
      <w:proofErr w:type="spellStart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>wawasan</w:t>
      </w:r>
      <w:proofErr w:type="spellEnd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dunia yang </w:t>
      </w:r>
      <w:proofErr w:type="spellStart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>dimiliki</w:t>
      </w:r>
      <w:proofErr w:type="spellEnd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(</w:t>
      </w:r>
      <w:r w:rsidR="00B153E5" w:rsidRPr="00B153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global strategy and world view</w:t>
      </w:r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proses </w:t>
      </w:r>
      <w:proofErr w:type="spellStart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pengambilan</w:t>
      </w:r>
      <w:proofErr w:type="spellEnd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>keputusan</w:t>
      </w:r>
      <w:proofErr w:type="spellEnd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 (</w:t>
      </w:r>
      <w:r w:rsidR="00B153E5" w:rsidRPr="00B153E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decision making process of foreign policy</w:t>
      </w:r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dan </w:t>
      </w:r>
      <w:proofErr w:type="spellStart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>sebagainya</w:t>
      </w:r>
      <w:proofErr w:type="spellEnd"/>
      <w:r w:rsidR="00B15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3739DCA" w14:textId="77777777" w:rsidR="00BC6F7E" w:rsidRPr="00BC6F7E" w:rsidRDefault="00BC6F7E" w:rsidP="00BC6F7E">
      <w:pPr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0579035C" w14:textId="77777777" w:rsidR="00BA2BCE" w:rsidRPr="00D80632" w:rsidRDefault="00BA2BCE" w:rsidP="00BA2B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DIPLOMASI (</w:t>
      </w:r>
      <w:r w:rsidRPr="00D80632">
        <w:rPr>
          <w:rFonts w:ascii="Times New Roman" w:hAnsi="Times New Roman" w:cs="Times New Roman"/>
          <w:i/>
          <w:sz w:val="24"/>
          <w:szCs w:val="24"/>
        </w:rPr>
        <w:t>DIPLOMACY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82A403" w14:textId="77777777" w:rsidR="00BA2BCE" w:rsidRDefault="00BA2BCE" w:rsidP="00BA2BC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03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B7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03A">
        <w:rPr>
          <w:rFonts w:ascii="Times New Roman" w:hAnsi="Times New Roman" w:cs="Times New Roman"/>
          <w:sz w:val="24"/>
          <w:szCs w:val="24"/>
        </w:rPr>
        <w:t>leksikal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B703A">
        <w:rPr>
          <w:rFonts w:ascii="Times New Roman" w:hAnsi="Times New Roman" w:cs="Times New Roman"/>
          <w:i/>
          <w:sz w:val="24"/>
          <w:szCs w:val="24"/>
        </w:rPr>
        <w:t>diplomacy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F610B">
        <w:rPr>
          <w:rFonts w:ascii="Times New Roman" w:hAnsi="Times New Roman" w:cs="Times New Roman"/>
          <w:i/>
          <w:sz w:val="24"/>
          <w:szCs w:val="24"/>
        </w:rPr>
        <w:t>skill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6270F">
        <w:rPr>
          <w:rFonts w:ascii="Times New Roman" w:hAnsi="Times New Roman" w:cs="Times New Roman"/>
          <w:i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berurusan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819A7">
        <w:rPr>
          <w:rFonts w:ascii="Times New Roman" w:hAnsi="Times New Roman" w:cs="Times New Roman"/>
          <w:i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Oxford Dictionary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62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270F">
        <w:rPr>
          <w:rFonts w:ascii="Times New Roman" w:hAnsi="Times New Roman" w:cs="Times New Roman"/>
          <w:sz w:val="24"/>
          <w:szCs w:val="24"/>
        </w:rPr>
        <w:t>perwaki</w:t>
      </w:r>
      <w:r>
        <w:rPr>
          <w:rFonts w:ascii="Times New Roman" w:hAnsi="Times New Roman" w:cs="Times New Roman"/>
          <w:sz w:val="24"/>
          <w:szCs w:val="24"/>
        </w:rPr>
        <w:t>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4"/>
      </w:r>
      <w:r>
        <w:rPr>
          <w:rFonts w:ascii="Times New Roman" w:hAnsi="Times New Roman" w:cs="Times New Roman"/>
          <w:sz w:val="24"/>
          <w:szCs w:val="24"/>
        </w:rPr>
        <w:t xml:space="preserve"> Ernest Satow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berdaulat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vassal.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5"/>
      </w:r>
    </w:p>
    <w:p w14:paraId="44DAB46C" w14:textId="77777777" w:rsidR="00BA2BCE" w:rsidRDefault="00BA2BCE" w:rsidP="00BA2BC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diplomat professional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masing-masing, di mana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memperjuangkan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84326">
        <w:rPr>
          <w:rFonts w:ascii="Times New Roman" w:hAnsi="Times New Roman" w:cs="Times New Roman"/>
          <w:i/>
          <w:sz w:val="24"/>
          <w:szCs w:val="24"/>
        </w:rPr>
        <w:t>peace-making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HAM.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Perjanjian-perjanjian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dinegosiasikan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para diplomat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Dalam arti informal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ysng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timbal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sopan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konfrontatif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6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868F5" w14:textId="77777777" w:rsidR="00BA2BCE" w:rsidRDefault="00BA2BCE" w:rsidP="00BA2BC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Peu Ghosh,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(Yunani, China,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Bizantium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Romawi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7"/>
      </w:r>
      <w:r>
        <w:rPr>
          <w:rFonts w:ascii="Times New Roman" w:hAnsi="Times New Roman" w:cs="Times New Roman"/>
          <w:sz w:val="24"/>
          <w:szCs w:val="24"/>
        </w:rPr>
        <w:t xml:space="preserve"> 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 SM,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negara-negara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Yunani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era modern. Di China pada era Dinasti Zhou (1050-256 SM)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melangsungkan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pertengahan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ke-14 SM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Mesir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Timur Dekat (yang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8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F2AB1" w14:textId="77777777" w:rsidR="00BA2BCE" w:rsidRDefault="00BA2BCE" w:rsidP="00BA2BC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era modern, Italia, Turki Ottoman, dan China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72679">
        <w:rPr>
          <w:rFonts w:ascii="Times New Roman" w:hAnsi="Times New Roman" w:cs="Times New Roman"/>
          <w:i/>
          <w:sz w:val="24"/>
          <w:szCs w:val="24"/>
        </w:rPr>
        <w:t>real states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pertama-tama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mengabadikan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679">
        <w:rPr>
          <w:rFonts w:ascii="Times New Roman" w:hAnsi="Times New Roman" w:cs="Times New Roman"/>
          <w:i/>
          <w:sz w:val="24"/>
          <w:szCs w:val="24"/>
        </w:rPr>
        <w:t>textbooks</w:t>
      </w:r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asal-usul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terorganisir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A7C17">
        <w:rPr>
          <w:rFonts w:ascii="Times New Roman" w:hAnsi="Times New Roman" w:cs="Times New Roman"/>
          <w:i/>
          <w:sz w:val="24"/>
          <w:szCs w:val="24"/>
        </w:rPr>
        <w:t>organized diplomacy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Kongres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Wina 1815.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kongres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duta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menteri-menteri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(3) </w:t>
      </w:r>
      <w:r w:rsidRPr="005A7C17">
        <w:rPr>
          <w:rFonts w:ascii="Times New Roman" w:hAnsi="Times New Roman" w:cs="Times New Roman"/>
          <w:i/>
          <w:sz w:val="24"/>
          <w:szCs w:val="24"/>
        </w:rPr>
        <w:t>minister resident</w:t>
      </w:r>
      <w:r>
        <w:rPr>
          <w:rFonts w:ascii="Times New Roman" w:hAnsi="Times New Roman" w:cs="Times New Roman"/>
          <w:sz w:val="24"/>
          <w:szCs w:val="24"/>
        </w:rPr>
        <w:t xml:space="preserve">; dan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kuasa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C17">
        <w:rPr>
          <w:rFonts w:ascii="Times New Roman" w:hAnsi="Times New Roman" w:cs="Times New Roman"/>
          <w:i/>
          <w:sz w:val="24"/>
          <w:szCs w:val="24"/>
        </w:rPr>
        <w:t xml:space="preserve">charge </w:t>
      </w:r>
      <w:proofErr w:type="spellStart"/>
      <w:r w:rsidRPr="005A7C17">
        <w:rPr>
          <w:rFonts w:ascii="Times New Roman" w:hAnsi="Times New Roman" w:cs="Times New Roman"/>
          <w:i/>
          <w:sz w:val="24"/>
          <w:szCs w:val="24"/>
        </w:rPr>
        <w:t>d’affairs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81 negara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Konperensi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Wina 1961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577CF" w14:textId="77777777" w:rsidR="00BA2BCE" w:rsidRDefault="00BA2BCE" w:rsidP="00BA2BC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Gottfried Leibniz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5B4">
        <w:rPr>
          <w:rFonts w:ascii="Times New Roman" w:hAnsi="Times New Roman" w:cs="Times New Roman"/>
          <w:i/>
          <w:sz w:val="24"/>
          <w:szCs w:val="24"/>
        </w:rPr>
        <w:t xml:space="preserve">Codex Juris Gentium </w:t>
      </w:r>
      <w:proofErr w:type="spellStart"/>
      <w:r w:rsidRPr="009955B4">
        <w:rPr>
          <w:rFonts w:ascii="Times New Roman" w:hAnsi="Times New Roman" w:cs="Times New Roman"/>
          <w:i/>
          <w:sz w:val="24"/>
          <w:szCs w:val="24"/>
        </w:rPr>
        <w:t>Diplomaticus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(1693).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ke-18,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tulisan-tulisan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C439A">
        <w:rPr>
          <w:rFonts w:ascii="Times New Roman" w:hAnsi="Times New Roman" w:cs="Times New Roman"/>
          <w:i/>
          <w:sz w:val="24"/>
          <w:szCs w:val="24"/>
        </w:rPr>
        <w:t>secret diplomacy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diakuinya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(1919),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studi-studi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B11F9D1" w14:textId="77777777" w:rsidR="00BA2BCE" w:rsidRDefault="00BA2BCE" w:rsidP="00BA2BC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61B5C">
        <w:rPr>
          <w:rFonts w:ascii="Times New Roman" w:hAnsi="Times New Roman" w:cs="Times New Roman"/>
          <w:i/>
          <w:sz w:val="24"/>
          <w:szCs w:val="24"/>
        </w:rPr>
        <w:t>evolution of diplomacy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61B5C">
        <w:rPr>
          <w:rFonts w:ascii="Times New Roman" w:hAnsi="Times New Roman" w:cs="Times New Roman"/>
          <w:i/>
          <w:sz w:val="24"/>
          <w:szCs w:val="24"/>
        </w:rPr>
        <w:t>the changing nature of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aktor-aktor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61B5C">
        <w:rPr>
          <w:rFonts w:ascii="Times New Roman" w:hAnsi="Times New Roman" w:cs="Times New Roman"/>
          <w:i/>
          <w:sz w:val="24"/>
          <w:szCs w:val="24"/>
        </w:rPr>
        <w:t>actors and bureaucracy of diplomacy</w:t>
      </w:r>
      <w:r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812E9">
        <w:rPr>
          <w:rFonts w:ascii="Times New Roman" w:hAnsi="Times New Roman" w:cs="Times New Roman"/>
          <w:i/>
          <w:sz w:val="24"/>
          <w:szCs w:val="24"/>
        </w:rPr>
        <w:t>functions of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812E9">
        <w:rPr>
          <w:rFonts w:ascii="Times New Roman" w:hAnsi="Times New Roman" w:cs="Times New Roman"/>
          <w:i/>
          <w:sz w:val="24"/>
          <w:szCs w:val="24"/>
        </w:rPr>
        <w:t>types of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812E9">
        <w:rPr>
          <w:rFonts w:ascii="Times New Roman" w:hAnsi="Times New Roman" w:cs="Times New Roman"/>
          <w:i/>
          <w:sz w:val="24"/>
          <w:szCs w:val="24"/>
        </w:rPr>
        <w:t>procedures and the conduct of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(</w:t>
      </w:r>
      <w:r w:rsidRPr="00F812E9">
        <w:rPr>
          <w:rFonts w:ascii="Times New Roman" w:hAnsi="Times New Roman" w:cs="Times New Roman"/>
          <w:i/>
          <w:sz w:val="24"/>
          <w:szCs w:val="24"/>
        </w:rPr>
        <w:t>diplomacy as an instrument of foreign policy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hukum-hukum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61B5C">
        <w:rPr>
          <w:rFonts w:ascii="Times New Roman" w:hAnsi="Times New Roman" w:cs="Times New Roman"/>
          <w:i/>
          <w:sz w:val="24"/>
          <w:szCs w:val="24"/>
        </w:rPr>
        <w:t>the international law of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61E24">
        <w:rPr>
          <w:rFonts w:ascii="Times New Roman" w:hAnsi="Times New Roman" w:cs="Times New Roman"/>
          <w:i/>
          <w:sz w:val="24"/>
          <w:szCs w:val="24"/>
        </w:rPr>
        <w:t>differences between traditional diplomacy and new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modern.</w:t>
      </w:r>
    </w:p>
    <w:p w14:paraId="2BA9BAEB" w14:textId="77777777" w:rsidR="00BA2BCE" w:rsidRDefault="00BA2BCE" w:rsidP="00BA2BC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global),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para diplomat professional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masing-masing. Andrew Cooper (et al)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aktor-aktor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aktor-aktor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organisasi-organisasi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media,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pejabat-pejabat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17ADA">
        <w:rPr>
          <w:rFonts w:ascii="Times New Roman" w:hAnsi="Times New Roman" w:cs="Times New Roman"/>
          <w:i/>
          <w:sz w:val="24"/>
          <w:szCs w:val="24"/>
        </w:rPr>
        <w:t>civil society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bentuk-bentuk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istilah-istilah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E1CF1">
        <w:rPr>
          <w:rFonts w:ascii="Times New Roman" w:hAnsi="Times New Roman" w:cs="Times New Roman"/>
          <w:i/>
          <w:sz w:val="24"/>
          <w:szCs w:val="24"/>
        </w:rPr>
        <w:t>humanitarian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E1CF1">
        <w:rPr>
          <w:rFonts w:ascii="Times New Roman" w:hAnsi="Times New Roman" w:cs="Times New Roman"/>
          <w:i/>
          <w:sz w:val="24"/>
          <w:szCs w:val="24"/>
        </w:rPr>
        <w:t>public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(</w:t>
      </w:r>
      <w:r w:rsidRPr="009C0704">
        <w:rPr>
          <w:rFonts w:ascii="Times New Roman" w:hAnsi="Times New Roman" w:cs="Times New Roman"/>
          <w:i/>
          <w:sz w:val="24"/>
          <w:szCs w:val="24"/>
        </w:rPr>
        <w:t>digital</w:t>
      </w:r>
      <w:r w:rsidRPr="005E1CF1">
        <w:rPr>
          <w:rFonts w:ascii="Times New Roman" w:hAnsi="Times New Roman" w:cs="Times New Roman"/>
          <w:sz w:val="24"/>
          <w:szCs w:val="24"/>
        </w:rPr>
        <w:t xml:space="preserve"> </w:t>
      </w:r>
      <w:r w:rsidRPr="009C0704">
        <w:rPr>
          <w:rFonts w:ascii="Times New Roman" w:hAnsi="Times New Roman" w:cs="Times New Roman"/>
          <w:i/>
          <w:sz w:val="24"/>
          <w:szCs w:val="24"/>
        </w:rPr>
        <w:t>diplomacy</w:t>
      </w:r>
      <w:r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E1CF1">
        <w:rPr>
          <w:rFonts w:ascii="Times New Roman" w:hAnsi="Times New Roman" w:cs="Times New Roman"/>
          <w:i/>
          <w:sz w:val="24"/>
          <w:szCs w:val="24"/>
        </w:rPr>
        <w:t>sport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E1CF1">
        <w:rPr>
          <w:rFonts w:ascii="Times New Roman" w:hAnsi="Times New Roman" w:cs="Times New Roman"/>
          <w:i/>
          <w:sz w:val="24"/>
          <w:szCs w:val="24"/>
        </w:rPr>
        <w:t>cultural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E1CF1">
        <w:rPr>
          <w:rFonts w:ascii="Times New Roman" w:hAnsi="Times New Roman" w:cs="Times New Roman"/>
          <w:i/>
          <w:sz w:val="24"/>
          <w:szCs w:val="24"/>
        </w:rPr>
        <w:t>trade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E1CF1">
        <w:rPr>
          <w:rFonts w:ascii="Times New Roman" w:hAnsi="Times New Roman" w:cs="Times New Roman"/>
          <w:i/>
          <w:sz w:val="24"/>
          <w:szCs w:val="24"/>
        </w:rPr>
        <w:t>security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E1CF1">
        <w:rPr>
          <w:rFonts w:ascii="Times New Roman" w:hAnsi="Times New Roman" w:cs="Times New Roman"/>
          <w:i/>
          <w:sz w:val="24"/>
          <w:szCs w:val="24"/>
        </w:rPr>
        <w:t>food diplomacy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konperensi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E1CF1">
        <w:rPr>
          <w:rFonts w:ascii="Times New Roman" w:hAnsi="Times New Roman" w:cs="Times New Roman"/>
          <w:i/>
          <w:sz w:val="24"/>
          <w:szCs w:val="24"/>
        </w:rPr>
        <w:t>conference diplomacy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2"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7483BE" w14:textId="77777777" w:rsidR="00BA2BCE" w:rsidRDefault="00BA2BCE" w:rsidP="00BA2BCE">
      <w:pPr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75EED69A" w14:textId="77777777" w:rsidR="003C25B4" w:rsidRPr="003C25B4" w:rsidRDefault="003C25B4" w:rsidP="003C25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KEAMANAN INTERNATIONAL</w:t>
      </w:r>
      <w:r w:rsidR="00D404EF">
        <w:rPr>
          <w:rFonts w:ascii="Times New Roman" w:hAnsi="Times New Roman" w:cs="Times New Roman"/>
          <w:sz w:val="24"/>
          <w:szCs w:val="24"/>
        </w:rPr>
        <w:t xml:space="preserve"> (</w:t>
      </w:r>
      <w:r w:rsidR="00D404EF" w:rsidRPr="00D404EF">
        <w:rPr>
          <w:rFonts w:ascii="Times New Roman" w:hAnsi="Times New Roman" w:cs="Times New Roman"/>
          <w:i/>
          <w:sz w:val="24"/>
          <w:szCs w:val="24"/>
        </w:rPr>
        <w:t>INTERNATIONAL SECURITY</w:t>
      </w:r>
      <w:r w:rsidR="00D404EF">
        <w:rPr>
          <w:rFonts w:ascii="Times New Roman" w:hAnsi="Times New Roman" w:cs="Times New Roman"/>
          <w:sz w:val="24"/>
          <w:szCs w:val="24"/>
        </w:rPr>
        <w:t>)</w:t>
      </w:r>
    </w:p>
    <w:p w14:paraId="66ABD631" w14:textId="77777777" w:rsidR="00D404EF" w:rsidRDefault="003C25B4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C25B4">
        <w:rPr>
          <w:rFonts w:ascii="Times New Roman" w:hAnsi="Times New Roman" w:cs="Times New Roman"/>
          <w:i/>
          <w:sz w:val="24"/>
          <w:szCs w:val="24"/>
        </w:rPr>
        <w:t>international security studies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C25B4">
        <w:rPr>
          <w:rFonts w:ascii="Times New Roman" w:hAnsi="Times New Roman" w:cs="Times New Roman"/>
          <w:i/>
          <w:sz w:val="24"/>
          <w:szCs w:val="24"/>
        </w:rPr>
        <w:t>sub-discipline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HI. Peter Hough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</w:t>
      </w:r>
      <w:r w:rsidR="003056A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aktor-aktor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negara-negara (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diwakili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antar-pemerintah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berkepentingan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303B0F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303B0F">
        <w:rPr>
          <w:rFonts w:ascii="Times New Roman" w:hAnsi="Times New Roman" w:cs="Times New Roman"/>
          <w:sz w:val="24"/>
          <w:szCs w:val="24"/>
        </w:rPr>
        <w:t>.</w:t>
      </w:r>
      <w:r w:rsidR="00303B0F">
        <w:rPr>
          <w:rStyle w:val="FootnoteReference"/>
          <w:rFonts w:ascii="Times New Roman" w:hAnsi="Times New Roman" w:cs="Times New Roman"/>
          <w:sz w:val="24"/>
          <w:szCs w:val="24"/>
        </w:rPr>
        <w:footnoteReference w:id="33"/>
      </w:r>
      <w:r w:rsidR="00303B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450691" w14:textId="77777777" w:rsidR="00EB412D" w:rsidRDefault="00D404EF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404EF">
        <w:rPr>
          <w:rFonts w:ascii="Times New Roman" w:hAnsi="Times New Roman" w:cs="Times New Roman"/>
          <w:i/>
          <w:sz w:val="24"/>
          <w:szCs w:val="24"/>
        </w:rPr>
        <w:t>sub-field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Perang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56AC">
        <w:rPr>
          <w:rFonts w:ascii="Times New Roman" w:hAnsi="Times New Roman" w:cs="Times New Roman"/>
          <w:sz w:val="24"/>
          <w:szCs w:val="24"/>
        </w:rPr>
        <w:t>Studi-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Thomas Schelling, Henry Kissinger, dan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beraliran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realis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realis,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menempati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paling vital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260C9">
        <w:rPr>
          <w:rFonts w:ascii="Times New Roman" w:hAnsi="Times New Roman" w:cs="Times New Roman"/>
          <w:sz w:val="24"/>
          <w:szCs w:val="24"/>
        </w:rPr>
        <w:t xml:space="preserve"> HI</w:t>
      </w:r>
      <w:r w:rsidR="003056AC">
        <w:rPr>
          <w:rFonts w:ascii="Times New Roman" w:hAnsi="Times New Roman" w:cs="Times New Roman"/>
          <w:sz w:val="24"/>
          <w:szCs w:val="24"/>
        </w:rPr>
        <w:t xml:space="preserve">. Banyak </w:t>
      </w:r>
      <w:r w:rsidR="003056AC" w:rsidRPr="003056AC">
        <w:rPr>
          <w:rFonts w:ascii="Times New Roman" w:hAnsi="Times New Roman" w:cs="Times New Roman"/>
          <w:i/>
          <w:sz w:val="24"/>
          <w:szCs w:val="24"/>
        </w:rPr>
        <w:t>tex</w:t>
      </w:r>
      <w:r w:rsidR="003056AC">
        <w:rPr>
          <w:rFonts w:ascii="Times New Roman" w:hAnsi="Times New Roman" w:cs="Times New Roman"/>
          <w:i/>
          <w:sz w:val="24"/>
          <w:szCs w:val="24"/>
        </w:rPr>
        <w:t>t</w:t>
      </w:r>
      <w:r w:rsidR="003056AC" w:rsidRPr="003056AC">
        <w:rPr>
          <w:rFonts w:ascii="Times New Roman" w:hAnsi="Times New Roman" w:cs="Times New Roman"/>
          <w:i/>
          <w:sz w:val="24"/>
          <w:szCs w:val="24"/>
        </w:rPr>
        <w:t>books</w:t>
      </w:r>
      <w:r w:rsidR="003056AC">
        <w:rPr>
          <w:rFonts w:ascii="Times New Roman" w:hAnsi="Times New Roman" w:cs="Times New Roman"/>
          <w:sz w:val="24"/>
          <w:szCs w:val="24"/>
        </w:rPr>
        <w:t xml:space="preserve"> HI yang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realis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6A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056AC">
        <w:rPr>
          <w:rFonts w:ascii="Times New Roman" w:hAnsi="Times New Roman" w:cs="Times New Roman"/>
          <w:sz w:val="24"/>
          <w:szCs w:val="24"/>
        </w:rPr>
        <w:t xml:space="preserve">. </w:t>
      </w:r>
      <w:r w:rsidR="00CE21DA"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 w:rsidR="00CE21D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CE2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1D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B26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0C9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B26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0C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B26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0C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26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0C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260C9"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 w:rsidR="00B260C9">
        <w:rPr>
          <w:rFonts w:ascii="Times New Roman" w:hAnsi="Times New Roman" w:cs="Times New Roman"/>
          <w:sz w:val="24"/>
          <w:szCs w:val="24"/>
        </w:rPr>
        <w:t>S</w:t>
      </w:r>
      <w:r w:rsidR="00CE21DA">
        <w:rPr>
          <w:rFonts w:ascii="Times New Roman" w:hAnsi="Times New Roman" w:cs="Times New Roman"/>
          <w:sz w:val="24"/>
          <w:szCs w:val="24"/>
        </w:rPr>
        <w:t>ehingga</w:t>
      </w:r>
      <w:proofErr w:type="spellEnd"/>
      <w:r w:rsidR="00CE21DA">
        <w:rPr>
          <w:rFonts w:ascii="Times New Roman" w:hAnsi="Times New Roman" w:cs="Times New Roman"/>
          <w:sz w:val="24"/>
          <w:szCs w:val="24"/>
        </w:rPr>
        <w:t xml:space="preserve"> Alan </w:t>
      </w:r>
      <w:r w:rsidR="00CE21DA">
        <w:rPr>
          <w:rFonts w:ascii="Times New Roman" w:hAnsi="Times New Roman" w:cs="Times New Roman"/>
          <w:sz w:val="24"/>
          <w:szCs w:val="24"/>
        </w:rPr>
        <w:lastRenderedPageBreak/>
        <w:t xml:space="preserve">Collins </w:t>
      </w:r>
      <w:proofErr w:type="spellStart"/>
      <w:r w:rsidR="00CE21DA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="00CE2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1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E2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1D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CE2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1D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E2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1DA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CE21D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E21DA">
        <w:rPr>
          <w:rFonts w:ascii="Times New Roman" w:hAnsi="Times New Roman" w:cs="Times New Roman"/>
          <w:sz w:val="24"/>
          <w:szCs w:val="24"/>
        </w:rPr>
        <w:t>jantungnya</w:t>
      </w:r>
      <w:proofErr w:type="spellEnd"/>
      <w:r w:rsidR="00CE2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1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E21DA">
        <w:rPr>
          <w:rFonts w:ascii="Times New Roman" w:hAnsi="Times New Roman" w:cs="Times New Roman"/>
          <w:sz w:val="24"/>
          <w:szCs w:val="24"/>
        </w:rPr>
        <w:t xml:space="preserve"> HI (</w:t>
      </w:r>
      <w:r w:rsidR="00CE21DA" w:rsidRPr="00CE21DA">
        <w:rPr>
          <w:rFonts w:ascii="Times New Roman" w:hAnsi="Times New Roman" w:cs="Times New Roman"/>
          <w:i/>
          <w:sz w:val="24"/>
          <w:szCs w:val="24"/>
        </w:rPr>
        <w:t>the study of international security lies at the heart of International Relations</w:t>
      </w:r>
      <w:r w:rsidR="00CE21DA">
        <w:rPr>
          <w:rFonts w:ascii="Times New Roman" w:hAnsi="Times New Roman" w:cs="Times New Roman"/>
          <w:sz w:val="24"/>
          <w:szCs w:val="24"/>
        </w:rPr>
        <w:t>).</w:t>
      </w:r>
      <w:r w:rsidR="00CE21DA">
        <w:rPr>
          <w:rStyle w:val="FootnoteReference"/>
          <w:rFonts w:ascii="Times New Roman" w:hAnsi="Times New Roman" w:cs="Times New Roman"/>
          <w:sz w:val="24"/>
          <w:szCs w:val="24"/>
        </w:rPr>
        <w:footnoteReference w:id="34"/>
      </w:r>
    </w:p>
    <w:p w14:paraId="1819D0AE" w14:textId="77777777" w:rsidR="00B260C9" w:rsidRDefault="00B260C9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perdebatan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Perang Dunia II.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Barry Buzan dan Lene Hansen,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Perang Dunia II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realisme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(dan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neorealisme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(</w:t>
      </w:r>
      <w:r w:rsidR="00603CA7" w:rsidRPr="00603CA7">
        <w:rPr>
          <w:rFonts w:ascii="Times New Roman" w:hAnsi="Times New Roman" w:cs="Times New Roman"/>
          <w:i/>
          <w:sz w:val="24"/>
          <w:szCs w:val="24"/>
        </w:rPr>
        <w:t>strategic studies</w:t>
      </w:r>
      <w:r w:rsidR="00603C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03CA7">
        <w:rPr>
          <w:rFonts w:ascii="Times New Roman" w:hAnsi="Times New Roman" w:cs="Times New Roman"/>
          <w:sz w:val="24"/>
          <w:szCs w:val="24"/>
        </w:rPr>
        <w:t>asca</w:t>
      </w:r>
      <w:r>
        <w:rPr>
          <w:rFonts w:ascii="Times New Roman" w:hAnsi="Times New Roman" w:cs="Times New Roman"/>
          <w:sz w:val="24"/>
          <w:szCs w:val="24"/>
        </w:rPr>
        <w:t>-strukturalis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(</w:t>
      </w:r>
      <w:r w:rsidR="00603CA7" w:rsidRPr="00603CA7">
        <w:rPr>
          <w:rFonts w:ascii="Times New Roman" w:hAnsi="Times New Roman" w:cs="Times New Roman"/>
          <w:i/>
          <w:sz w:val="24"/>
          <w:szCs w:val="24"/>
        </w:rPr>
        <w:t>poststructuralist security studies</w:t>
      </w:r>
      <w:r w:rsidR="00603C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03CA7">
        <w:rPr>
          <w:rFonts w:ascii="Times New Roman" w:hAnsi="Times New Roman" w:cs="Times New Roman"/>
          <w:sz w:val="24"/>
          <w:szCs w:val="24"/>
        </w:rPr>
        <w:t>asca</w:t>
      </w:r>
      <w:r>
        <w:rPr>
          <w:rFonts w:ascii="Times New Roman" w:hAnsi="Times New Roman" w:cs="Times New Roman"/>
          <w:sz w:val="24"/>
          <w:szCs w:val="24"/>
        </w:rPr>
        <w:t>-kolonial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(</w:t>
      </w:r>
      <w:r w:rsidR="00603CA7" w:rsidRPr="00603CA7">
        <w:rPr>
          <w:rFonts w:ascii="Times New Roman" w:hAnsi="Times New Roman" w:cs="Times New Roman"/>
          <w:i/>
          <w:sz w:val="24"/>
          <w:szCs w:val="24"/>
        </w:rPr>
        <w:t>postcolonial security studies</w:t>
      </w:r>
      <w:r w:rsidR="00603C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260C9">
        <w:rPr>
          <w:rFonts w:ascii="Times New Roman" w:hAnsi="Times New Roman" w:cs="Times New Roman"/>
          <w:i/>
          <w:sz w:val="24"/>
          <w:szCs w:val="24"/>
        </w:rPr>
        <w:t>peace research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feminis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(</w:t>
      </w:r>
      <w:r w:rsidR="00603CA7" w:rsidRPr="00603CA7">
        <w:rPr>
          <w:rFonts w:ascii="Times New Roman" w:hAnsi="Times New Roman" w:cs="Times New Roman"/>
          <w:i/>
          <w:sz w:val="24"/>
          <w:szCs w:val="24"/>
        </w:rPr>
        <w:t>feminist security studies</w:t>
      </w:r>
      <w:r w:rsidR="00603CA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(</w:t>
      </w:r>
      <w:r w:rsidR="00603CA7" w:rsidRPr="00603CA7">
        <w:rPr>
          <w:rFonts w:ascii="Times New Roman" w:hAnsi="Times New Roman" w:cs="Times New Roman"/>
          <w:i/>
          <w:sz w:val="24"/>
          <w:szCs w:val="24"/>
        </w:rPr>
        <w:t>critical security studies</w:t>
      </w:r>
      <w:r w:rsidR="00603CA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(</w:t>
      </w:r>
      <w:r w:rsidR="00603CA7" w:rsidRPr="00603CA7">
        <w:rPr>
          <w:rFonts w:ascii="Times New Roman" w:hAnsi="Times New Roman" w:cs="Times New Roman"/>
          <w:i/>
          <w:sz w:val="24"/>
          <w:szCs w:val="24"/>
        </w:rPr>
        <w:t>human security</w:t>
      </w:r>
      <w:r w:rsidR="00603CA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Kopenhagen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konstruktivisme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>.</w:t>
      </w:r>
      <w:r w:rsidR="00603CA7">
        <w:rPr>
          <w:rStyle w:val="FootnoteReference"/>
          <w:rFonts w:ascii="Times New Roman" w:hAnsi="Times New Roman" w:cs="Times New Roman"/>
          <w:sz w:val="24"/>
          <w:szCs w:val="24"/>
        </w:rPr>
        <w:footnoteReference w:id="35"/>
      </w:r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r w:rsidR="00603CA7" w:rsidRPr="00603CA7">
        <w:rPr>
          <w:rFonts w:ascii="Times New Roman" w:hAnsi="Times New Roman" w:cs="Times New Roman"/>
          <w:i/>
          <w:sz w:val="24"/>
          <w:szCs w:val="24"/>
        </w:rPr>
        <w:t>(traditional security approach</w:t>
      </w:r>
      <w:r w:rsidR="00603CA7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603CA7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603CA7">
        <w:rPr>
          <w:rFonts w:ascii="Times New Roman" w:hAnsi="Times New Roman" w:cs="Times New Roman"/>
          <w:sz w:val="24"/>
          <w:szCs w:val="24"/>
        </w:rPr>
        <w:t xml:space="preserve"> (</w:t>
      </w:r>
      <w:r w:rsidR="00603CA7" w:rsidRPr="00603CA7">
        <w:rPr>
          <w:rFonts w:ascii="Times New Roman" w:hAnsi="Times New Roman" w:cs="Times New Roman"/>
          <w:i/>
          <w:sz w:val="24"/>
          <w:szCs w:val="24"/>
        </w:rPr>
        <w:t>non-traditional security approach</w:t>
      </w:r>
      <w:r w:rsidR="00603CA7">
        <w:rPr>
          <w:rFonts w:ascii="Times New Roman" w:hAnsi="Times New Roman" w:cs="Times New Roman"/>
          <w:sz w:val="24"/>
          <w:szCs w:val="24"/>
        </w:rPr>
        <w:t>).</w:t>
      </w:r>
      <w:r w:rsidR="00C354BA">
        <w:rPr>
          <w:rStyle w:val="FootnoteReference"/>
          <w:rFonts w:ascii="Times New Roman" w:hAnsi="Times New Roman" w:cs="Times New Roman"/>
          <w:sz w:val="24"/>
          <w:szCs w:val="24"/>
        </w:rPr>
        <w:footnoteReference w:id="36"/>
      </w:r>
      <w:r w:rsidR="00603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75B2F" w14:textId="77777777" w:rsidR="004E5F75" w:rsidRDefault="00F45304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F51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</w:t>
      </w:r>
      <w:r w:rsidR="00C354BA">
        <w:rPr>
          <w:rFonts w:ascii="Times New Roman" w:hAnsi="Times New Roman" w:cs="Times New Roman"/>
          <w:sz w:val="24"/>
          <w:szCs w:val="24"/>
        </w:rPr>
        <w:t>sional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45304">
        <w:rPr>
          <w:rFonts w:ascii="Times New Roman" w:hAnsi="Times New Roman" w:cs="Times New Roman"/>
          <w:i/>
          <w:sz w:val="24"/>
          <w:szCs w:val="24"/>
        </w:rPr>
        <w:t>national security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penganut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realisme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(</w:t>
      </w:r>
      <w:r w:rsidR="00A64BD4" w:rsidRPr="00A64BD4">
        <w:rPr>
          <w:rFonts w:ascii="Times New Roman" w:hAnsi="Times New Roman" w:cs="Times New Roman"/>
          <w:i/>
          <w:sz w:val="24"/>
          <w:szCs w:val="24"/>
        </w:rPr>
        <w:t>violence</w:t>
      </w:r>
      <w:r w:rsidR="00A64BD4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(</w:t>
      </w:r>
      <w:r w:rsidR="00A64BD4" w:rsidRPr="00A64BD4">
        <w:rPr>
          <w:rFonts w:ascii="Times New Roman" w:hAnsi="Times New Roman" w:cs="Times New Roman"/>
          <w:i/>
          <w:sz w:val="24"/>
          <w:szCs w:val="24"/>
        </w:rPr>
        <w:t>destruction</w:t>
      </w:r>
      <w:r w:rsidR="00A64BD4">
        <w:rPr>
          <w:rFonts w:ascii="Times New Roman" w:hAnsi="Times New Roman" w:cs="Times New Roman"/>
          <w:sz w:val="24"/>
          <w:szCs w:val="24"/>
        </w:rPr>
        <w:t xml:space="preserve">), yang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(</w:t>
      </w:r>
      <w:r w:rsidR="00A64BD4" w:rsidRPr="00A64BD4">
        <w:rPr>
          <w:rFonts w:ascii="Times New Roman" w:hAnsi="Times New Roman" w:cs="Times New Roman"/>
          <w:i/>
          <w:sz w:val="24"/>
          <w:szCs w:val="24"/>
        </w:rPr>
        <w:t>threat</w:t>
      </w:r>
      <w:r w:rsidR="00A64B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>.</w:t>
      </w:r>
      <w:r w:rsidR="00207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agresi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4B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C354BA">
        <w:rPr>
          <w:rFonts w:ascii="Times New Roman" w:hAnsi="Times New Roman" w:cs="Times New Roman"/>
          <w:sz w:val="24"/>
          <w:szCs w:val="24"/>
        </w:rPr>
        <w:t>.</w:t>
      </w:r>
      <w:r w:rsidR="00C354BA">
        <w:rPr>
          <w:rStyle w:val="FootnoteReference"/>
          <w:rFonts w:ascii="Times New Roman" w:hAnsi="Times New Roman" w:cs="Times New Roman"/>
          <w:sz w:val="24"/>
          <w:szCs w:val="24"/>
        </w:rPr>
        <w:footnoteReference w:id="37"/>
      </w:r>
      <w:r w:rsidR="00C35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CC09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persenjataan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agresi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inter</w:t>
      </w:r>
      <w:r w:rsidR="001B653A">
        <w:rPr>
          <w:rFonts w:ascii="Times New Roman" w:hAnsi="Times New Roman" w:cs="Times New Roman"/>
          <w:sz w:val="24"/>
          <w:szCs w:val="24"/>
        </w:rPr>
        <w:t>v</w:t>
      </w:r>
      <w:r w:rsidR="00A64BD4">
        <w:rPr>
          <w:rFonts w:ascii="Times New Roman" w:hAnsi="Times New Roman" w:cs="Times New Roman"/>
          <w:sz w:val="24"/>
          <w:szCs w:val="24"/>
        </w:rPr>
        <w:t>ensi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pemberontakan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64BD4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A64BD4">
        <w:rPr>
          <w:rFonts w:ascii="Times New Roman" w:hAnsi="Times New Roman" w:cs="Times New Roman"/>
          <w:sz w:val="24"/>
          <w:szCs w:val="24"/>
        </w:rPr>
        <w:t>.</w:t>
      </w:r>
      <w:r w:rsidR="004E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75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4E5F75">
        <w:rPr>
          <w:rFonts w:ascii="Times New Roman" w:hAnsi="Times New Roman" w:cs="Times New Roman"/>
          <w:sz w:val="24"/>
          <w:szCs w:val="24"/>
        </w:rPr>
        <w:t xml:space="preserve"> 1930-an </w:t>
      </w:r>
      <w:proofErr w:type="spellStart"/>
      <w:r w:rsidR="004E5F75">
        <w:rPr>
          <w:rFonts w:ascii="Times New Roman" w:hAnsi="Times New Roman" w:cs="Times New Roman"/>
          <w:sz w:val="24"/>
          <w:szCs w:val="24"/>
        </w:rPr>
        <w:lastRenderedPageBreak/>
        <w:t>hingga</w:t>
      </w:r>
      <w:proofErr w:type="spellEnd"/>
      <w:r w:rsidR="004E5F75">
        <w:rPr>
          <w:rFonts w:ascii="Times New Roman" w:hAnsi="Times New Roman" w:cs="Times New Roman"/>
          <w:sz w:val="24"/>
          <w:szCs w:val="24"/>
        </w:rPr>
        <w:t xml:space="preserve"> 1970-</w:t>
      </w:r>
      <w:proofErr w:type="gramStart"/>
      <w:r w:rsidR="004E5F7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4E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75">
        <w:rPr>
          <w:rFonts w:ascii="Times New Roman" w:hAnsi="Times New Roman" w:cs="Times New Roman"/>
          <w:sz w:val="24"/>
          <w:szCs w:val="24"/>
        </w:rPr>
        <w:t>disebut-sebut</w:t>
      </w:r>
      <w:proofErr w:type="spellEnd"/>
      <w:r w:rsidR="004E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7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E5F75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="004E5F75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="004E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7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4E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7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4E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E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7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4E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75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4E5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F7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E5F75">
        <w:rPr>
          <w:rFonts w:ascii="Times New Roman" w:hAnsi="Times New Roman" w:cs="Times New Roman"/>
          <w:sz w:val="24"/>
          <w:szCs w:val="24"/>
        </w:rPr>
        <w:t>.</w:t>
      </w:r>
    </w:p>
    <w:p w14:paraId="6521E7D9" w14:textId="77777777" w:rsidR="001B653A" w:rsidRDefault="004E5F75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dasawarsa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1990-an,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menspesialisasikan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22F1">
        <w:rPr>
          <w:rFonts w:ascii="Times New Roman" w:hAnsi="Times New Roman" w:cs="Times New Roman"/>
          <w:sz w:val="24"/>
          <w:szCs w:val="24"/>
        </w:rPr>
        <w:t xml:space="preserve">Barry Buzan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r w:rsidR="008522F1">
        <w:rPr>
          <w:rFonts w:ascii="Times New Roman" w:hAnsi="Times New Roman" w:cs="Times New Roman"/>
          <w:sz w:val="24"/>
          <w:szCs w:val="24"/>
        </w:rPr>
        <w:t>non-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(</w:t>
      </w:r>
      <w:r w:rsidR="008522F1" w:rsidRPr="008522F1">
        <w:rPr>
          <w:rFonts w:ascii="Times New Roman" w:hAnsi="Times New Roman" w:cs="Times New Roman"/>
          <w:i/>
          <w:sz w:val="24"/>
          <w:szCs w:val="24"/>
        </w:rPr>
        <w:t>critical security approach</w:t>
      </w:r>
      <w:r w:rsidR="008522F1">
        <w:rPr>
          <w:rFonts w:ascii="Times New Roman" w:hAnsi="Times New Roman" w:cs="Times New Roman"/>
          <w:sz w:val="24"/>
          <w:szCs w:val="24"/>
        </w:rPr>
        <w:t xml:space="preserve">), yang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2F1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8522F1">
        <w:rPr>
          <w:rFonts w:ascii="Times New Roman" w:hAnsi="Times New Roman" w:cs="Times New Roman"/>
          <w:sz w:val="24"/>
          <w:szCs w:val="24"/>
        </w:rPr>
        <w:t>.</w:t>
      </w:r>
      <w:r w:rsidR="008522F1">
        <w:rPr>
          <w:rStyle w:val="FootnoteReference"/>
          <w:rFonts w:ascii="Times New Roman" w:hAnsi="Times New Roman" w:cs="Times New Roman"/>
          <w:sz w:val="24"/>
          <w:szCs w:val="24"/>
        </w:rPr>
        <w:footnoteReference w:id="38"/>
      </w:r>
      <w:r w:rsidR="00852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diklasifikasikan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konstruktivisme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pasca-strukturalis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pasca-kolonial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feminis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C85E80" w14:textId="77777777" w:rsidR="00B22243" w:rsidRPr="00A462D1" w:rsidRDefault="008522F1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 w:rsidR="00A462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B22243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Perang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(</w:t>
      </w:r>
      <w:r w:rsidR="00B22243" w:rsidRPr="00B22243">
        <w:rPr>
          <w:rFonts w:ascii="Times New Roman" w:hAnsi="Times New Roman" w:cs="Times New Roman"/>
          <w:i/>
          <w:sz w:val="24"/>
          <w:szCs w:val="24"/>
        </w:rPr>
        <w:t>global warming</w:t>
      </w:r>
      <w:r w:rsidR="00B22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polusi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pengikisan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terorisme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menular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pengungsi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migrasi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, </w:t>
      </w:r>
      <w:r w:rsidR="00B22243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tra</w:t>
      </w:r>
      <w:r w:rsidR="00DC5CFB">
        <w:rPr>
          <w:rFonts w:ascii="Times New Roman" w:hAnsi="Times New Roman" w:cs="Times New Roman"/>
          <w:sz w:val="24"/>
          <w:szCs w:val="24"/>
        </w:rPr>
        <w:t>di</w:t>
      </w:r>
      <w:r w:rsidR="00B22243">
        <w:rPr>
          <w:rFonts w:ascii="Times New Roman" w:hAnsi="Times New Roman" w:cs="Times New Roman"/>
          <w:sz w:val="24"/>
          <w:szCs w:val="24"/>
        </w:rPr>
        <w:t>sional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berasumsi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menanganinya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afirmatif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243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="00B22243">
        <w:rPr>
          <w:rFonts w:ascii="Times New Roman" w:hAnsi="Times New Roman" w:cs="Times New Roman"/>
          <w:sz w:val="24"/>
          <w:szCs w:val="24"/>
        </w:rPr>
        <w:t xml:space="preserve">. </w:t>
      </w:r>
      <w:r w:rsidR="00A462D1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="00A462D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46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62D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A46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2D1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A462D1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proofErr w:type="gramStart"/>
      <w:r w:rsidR="00A462D1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A462D1">
        <w:rPr>
          <w:rFonts w:ascii="Times New Roman" w:hAnsi="Times New Roman" w:cs="Times New Roman"/>
          <w:sz w:val="24"/>
          <w:szCs w:val="24"/>
        </w:rPr>
        <w:t xml:space="preserve">  juga</w:t>
      </w:r>
      <w:proofErr w:type="gramEnd"/>
      <w:r w:rsidR="00A46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2D1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="00A462D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462D1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A46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2D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A46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62D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A462D1">
        <w:rPr>
          <w:rFonts w:ascii="Times New Roman" w:hAnsi="Times New Roman" w:cs="Times New Roman"/>
          <w:sz w:val="24"/>
          <w:szCs w:val="24"/>
        </w:rPr>
        <w:t xml:space="preserve"> </w:t>
      </w:r>
      <w:r w:rsidR="00A462D1" w:rsidRPr="00A462D1">
        <w:rPr>
          <w:rFonts w:ascii="Times New Roman" w:hAnsi="Times New Roman" w:cs="Times New Roman"/>
          <w:i/>
          <w:sz w:val="24"/>
          <w:szCs w:val="24"/>
        </w:rPr>
        <w:t>state-centric oriented</w:t>
      </w:r>
      <w:r w:rsidR="00A46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2D1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A46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2D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A462D1">
        <w:rPr>
          <w:rFonts w:ascii="Times New Roman" w:hAnsi="Times New Roman" w:cs="Times New Roman"/>
          <w:sz w:val="24"/>
          <w:szCs w:val="24"/>
        </w:rPr>
        <w:t xml:space="preserve"> realis (</w:t>
      </w:r>
      <w:proofErr w:type="spellStart"/>
      <w:r w:rsidR="00A462D1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A462D1">
        <w:rPr>
          <w:rFonts w:ascii="Times New Roman" w:hAnsi="Times New Roman" w:cs="Times New Roman"/>
          <w:sz w:val="24"/>
          <w:szCs w:val="24"/>
        </w:rPr>
        <w:t>).</w:t>
      </w:r>
    </w:p>
    <w:p w14:paraId="01DE3935" w14:textId="77777777" w:rsidR="00A27E98" w:rsidRDefault="00744EF1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Emma Rothschild,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1990-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7E98">
        <w:rPr>
          <w:rFonts w:ascii="Times New Roman" w:hAnsi="Times New Roman" w:cs="Times New Roman"/>
          <w:i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(</w:t>
      </w:r>
      <w:r w:rsidR="00B57752" w:rsidRPr="00B57752">
        <w:rPr>
          <w:rFonts w:ascii="Times New Roman" w:hAnsi="Times New Roman" w:cs="Times New Roman"/>
          <w:i/>
          <w:sz w:val="24"/>
          <w:szCs w:val="24"/>
        </w:rPr>
        <w:t>extended downwards</w:t>
      </w:r>
      <w:r w:rsidR="00B57752">
        <w:rPr>
          <w:rFonts w:ascii="Times New Roman" w:hAnsi="Times New Roman" w:cs="Times New Roman"/>
          <w:sz w:val="24"/>
          <w:szCs w:val="24"/>
        </w:rPr>
        <w:t xml:space="preserve">), di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7752">
        <w:rPr>
          <w:rFonts w:ascii="Times New Roman" w:hAnsi="Times New Roman" w:cs="Times New Roman"/>
          <w:i/>
          <w:sz w:val="24"/>
          <w:szCs w:val="24"/>
        </w:rPr>
        <w:t>national security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44EF1">
        <w:rPr>
          <w:rFonts w:ascii="Times New Roman" w:hAnsi="Times New Roman" w:cs="Times New Roman"/>
          <w:i/>
          <w:sz w:val="24"/>
          <w:szCs w:val="24"/>
        </w:rPr>
        <w:t>security of groups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44EF1">
        <w:rPr>
          <w:rFonts w:ascii="Times New Roman" w:hAnsi="Times New Roman" w:cs="Times New Roman"/>
          <w:i/>
          <w:sz w:val="24"/>
          <w:szCs w:val="24"/>
        </w:rPr>
        <w:t>security of individuals</w:t>
      </w:r>
      <w:r>
        <w:rPr>
          <w:rFonts w:ascii="Times New Roman" w:hAnsi="Times New Roman" w:cs="Times New Roman"/>
          <w:sz w:val="24"/>
          <w:szCs w:val="24"/>
        </w:rPr>
        <w:t>).</w:t>
      </w:r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 w:rsidRPr="00A27E98">
        <w:rPr>
          <w:rFonts w:ascii="Times New Roman" w:hAnsi="Times New Roman" w:cs="Times New Roman"/>
          <w:i/>
          <w:sz w:val="24"/>
          <w:szCs w:val="24"/>
        </w:rPr>
        <w:t>Kedua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(</w:t>
      </w:r>
      <w:r w:rsidR="00B57752" w:rsidRPr="00B57752">
        <w:rPr>
          <w:rFonts w:ascii="Times New Roman" w:hAnsi="Times New Roman" w:cs="Times New Roman"/>
          <w:i/>
          <w:sz w:val="24"/>
          <w:szCs w:val="24"/>
        </w:rPr>
        <w:t>extended upwards</w:t>
      </w:r>
      <w:r w:rsidR="00B577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lastRenderedPageBreak/>
        <w:t>menjadi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supranasional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biosfir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7752" w:rsidRPr="00A27E98">
        <w:rPr>
          <w:rFonts w:ascii="Times New Roman" w:hAnsi="Times New Roman" w:cs="Times New Roman"/>
          <w:i/>
          <w:sz w:val="24"/>
          <w:szCs w:val="24"/>
        </w:rPr>
        <w:t>Ketiga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57752">
        <w:rPr>
          <w:rFonts w:ascii="Times New Roman" w:hAnsi="Times New Roman" w:cs="Times New Roman"/>
          <w:sz w:val="24"/>
          <w:szCs w:val="24"/>
        </w:rPr>
        <w:t xml:space="preserve"> horizontal (</w:t>
      </w:r>
      <w:r w:rsidR="00B57752" w:rsidRPr="00B57752">
        <w:rPr>
          <w:rFonts w:ascii="Times New Roman" w:hAnsi="Times New Roman" w:cs="Times New Roman"/>
          <w:i/>
          <w:sz w:val="24"/>
          <w:szCs w:val="24"/>
        </w:rPr>
        <w:t>extended horizontally</w:t>
      </w:r>
      <w:r w:rsidR="00B57752">
        <w:rPr>
          <w:rFonts w:ascii="Times New Roman" w:hAnsi="Times New Roman" w:cs="Times New Roman"/>
          <w:sz w:val="24"/>
          <w:szCs w:val="24"/>
        </w:rPr>
        <w:t xml:space="preserve">), </w:t>
      </w:r>
      <w:r w:rsidR="00900300">
        <w:rPr>
          <w:rFonts w:ascii="Times New Roman" w:hAnsi="Times New Roman" w:cs="Times New Roman"/>
          <w:sz w:val="24"/>
          <w:szCs w:val="24"/>
        </w:rPr>
        <w:t xml:space="preserve">di mana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diperluas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(</w:t>
      </w:r>
      <w:r w:rsidR="00900300" w:rsidRPr="00900300">
        <w:rPr>
          <w:rFonts w:ascii="Times New Roman" w:hAnsi="Times New Roman" w:cs="Times New Roman"/>
          <w:i/>
          <w:sz w:val="24"/>
          <w:szCs w:val="24"/>
        </w:rPr>
        <w:t>human security</w:t>
      </w:r>
      <w:r w:rsidR="0090030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00300" w:rsidRPr="00A27E98">
        <w:rPr>
          <w:rFonts w:ascii="Times New Roman" w:hAnsi="Times New Roman" w:cs="Times New Roman"/>
          <w:i/>
          <w:sz w:val="24"/>
          <w:szCs w:val="24"/>
        </w:rPr>
        <w:t>Keempat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(</w:t>
      </w:r>
      <w:r w:rsidR="00900300" w:rsidRPr="00900300">
        <w:rPr>
          <w:rFonts w:ascii="Times New Roman" w:hAnsi="Times New Roman" w:cs="Times New Roman"/>
          <w:i/>
          <w:sz w:val="24"/>
          <w:szCs w:val="24"/>
        </w:rPr>
        <w:t>itself extended</w:t>
      </w:r>
      <w:proofErr w:type="gramStart"/>
      <w:r w:rsidR="00900300">
        <w:rPr>
          <w:rFonts w:ascii="Times New Roman" w:hAnsi="Times New Roman" w:cs="Times New Roman"/>
          <w:sz w:val="24"/>
          <w:szCs w:val="24"/>
        </w:rPr>
        <w:t>),  di</w:t>
      </w:r>
      <w:proofErr w:type="gramEnd"/>
      <w:r w:rsidR="00900300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berdifusi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300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900300">
        <w:rPr>
          <w:rFonts w:ascii="Times New Roman" w:hAnsi="Times New Roman" w:cs="Times New Roman"/>
          <w:sz w:val="24"/>
          <w:szCs w:val="24"/>
        </w:rPr>
        <w:t>.</w:t>
      </w:r>
      <w:r w:rsidR="00900300">
        <w:rPr>
          <w:rStyle w:val="FootnoteReference"/>
          <w:rFonts w:ascii="Times New Roman" w:hAnsi="Times New Roman" w:cs="Times New Roman"/>
          <w:sz w:val="24"/>
          <w:szCs w:val="24"/>
        </w:rPr>
        <w:footnoteReference w:id="39"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455E86" w14:textId="77777777" w:rsidR="00CC4B15" w:rsidRDefault="00A27E98" w:rsidP="002F2A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653A" w:rsidRPr="001B653A">
        <w:rPr>
          <w:rFonts w:ascii="Times New Roman" w:hAnsi="Times New Roman" w:cs="Times New Roman"/>
          <w:i/>
          <w:sz w:val="24"/>
          <w:szCs w:val="24"/>
        </w:rPr>
        <w:t>broaden</w:t>
      </w:r>
      <w:r w:rsidRPr="001B653A">
        <w:rPr>
          <w:rFonts w:ascii="Times New Roman" w:hAnsi="Times New Roman" w:cs="Times New Roman"/>
          <w:i/>
          <w:sz w:val="24"/>
          <w:szCs w:val="24"/>
        </w:rPr>
        <w:t>i</w:t>
      </w:r>
      <w:r w:rsidRPr="00A27E98">
        <w:rPr>
          <w:rFonts w:ascii="Times New Roman" w:hAnsi="Times New Roman" w:cs="Times New Roman"/>
          <w:i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7E98">
        <w:rPr>
          <w:rFonts w:ascii="Times New Roman" w:hAnsi="Times New Roman" w:cs="Times New Roman"/>
          <w:i/>
          <w:sz w:val="24"/>
          <w:szCs w:val="24"/>
        </w:rPr>
        <w:t>deepening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mengintrodusir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>’ (</w:t>
      </w:r>
      <w:r w:rsidRPr="00A27E98">
        <w:rPr>
          <w:rFonts w:ascii="Times New Roman" w:hAnsi="Times New Roman" w:cs="Times New Roman"/>
          <w:i/>
          <w:sz w:val="24"/>
          <w:szCs w:val="24"/>
        </w:rPr>
        <w:t>human security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4BF0">
        <w:rPr>
          <w:rFonts w:ascii="Times New Roman" w:hAnsi="Times New Roman" w:cs="Times New Roman"/>
          <w:sz w:val="24"/>
          <w:szCs w:val="24"/>
        </w:rPr>
        <w:t xml:space="preserve">Richard Falk,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negasi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ketidakamanan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BF0">
        <w:rPr>
          <w:rFonts w:ascii="Times New Roman" w:hAnsi="Times New Roman" w:cs="Times New Roman"/>
          <w:sz w:val="24"/>
          <w:szCs w:val="24"/>
        </w:rPr>
        <w:t>kongkrit</w:t>
      </w:r>
      <w:proofErr w:type="spellEnd"/>
      <w:r w:rsidR="00684BF0">
        <w:rPr>
          <w:rFonts w:ascii="Times New Roman" w:hAnsi="Times New Roman" w:cs="Times New Roman"/>
          <w:sz w:val="24"/>
          <w:szCs w:val="24"/>
        </w:rPr>
        <w:t>.</w:t>
      </w:r>
      <w:r w:rsidR="00684BF0">
        <w:rPr>
          <w:rStyle w:val="FootnoteReference"/>
          <w:rFonts w:ascii="Times New Roman" w:hAnsi="Times New Roman" w:cs="Times New Roman"/>
          <w:sz w:val="24"/>
          <w:szCs w:val="24"/>
        </w:rPr>
        <w:footnoteReference w:id="40"/>
      </w:r>
      <w:r w:rsidR="00684BF0">
        <w:rPr>
          <w:rFonts w:ascii="Times New Roman" w:hAnsi="Times New Roman" w:cs="Times New Roman"/>
          <w:sz w:val="24"/>
          <w:szCs w:val="24"/>
        </w:rPr>
        <w:t xml:space="preserve"> </w:t>
      </w:r>
      <w:r w:rsidR="003C64EC">
        <w:rPr>
          <w:rFonts w:ascii="Times New Roman" w:hAnsi="Times New Roman" w:cs="Times New Roman"/>
          <w:sz w:val="24"/>
          <w:szCs w:val="24"/>
        </w:rPr>
        <w:t xml:space="preserve">Ole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waever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juga x dan y dan z –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meluasnya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EC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3C64EC">
        <w:rPr>
          <w:rFonts w:ascii="Times New Roman" w:hAnsi="Times New Roman" w:cs="Times New Roman"/>
          <w:sz w:val="24"/>
          <w:szCs w:val="24"/>
        </w:rPr>
        <w:t>.</w:t>
      </w:r>
      <w:r w:rsidR="003C64EC">
        <w:rPr>
          <w:rStyle w:val="FootnoteReference"/>
          <w:rFonts w:ascii="Times New Roman" w:hAnsi="Times New Roman" w:cs="Times New Roman"/>
          <w:sz w:val="24"/>
          <w:szCs w:val="24"/>
        </w:rPr>
        <w:footnoteReference w:id="41"/>
      </w:r>
    </w:p>
    <w:p w14:paraId="11482456" w14:textId="77777777" w:rsidR="00020F38" w:rsidRDefault="00CC4B15" w:rsidP="00020F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 w:rsidR="00020F38">
        <w:rPr>
          <w:rFonts w:ascii="Times New Roman" w:hAnsi="Times New Roman" w:cs="Times New Roman"/>
          <w:sz w:val="24"/>
          <w:szCs w:val="24"/>
        </w:rPr>
        <w:t xml:space="preserve">lain </w:t>
      </w:r>
      <w:proofErr w:type="spellStart"/>
      <w:r w:rsidR="00020F3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F38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F3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F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F38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F3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53A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penganut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1B653A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1B653A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</w:t>
      </w:r>
      <w:r w:rsidR="003C64E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sekuritisasi</w:t>
      </w:r>
      <w:proofErr w:type="spellEnd"/>
      <w:r>
        <w:rPr>
          <w:rFonts w:ascii="Times New Roman" w:hAnsi="Times New Roman" w:cs="Times New Roman"/>
          <w:sz w:val="24"/>
          <w:szCs w:val="24"/>
        </w:rPr>
        <w:t>’ (</w:t>
      </w:r>
      <w:r w:rsidRPr="00CC4B15">
        <w:rPr>
          <w:rFonts w:ascii="Times New Roman" w:hAnsi="Times New Roman" w:cs="Times New Roman"/>
          <w:i/>
          <w:sz w:val="24"/>
          <w:szCs w:val="24"/>
        </w:rPr>
        <w:t>securitization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3C64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sekuritisasi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K</w:t>
      </w:r>
      <w:r w:rsidR="00020F38">
        <w:rPr>
          <w:rFonts w:ascii="Times New Roman" w:hAnsi="Times New Roman" w:cs="Times New Roman"/>
          <w:sz w:val="24"/>
          <w:szCs w:val="24"/>
        </w:rPr>
        <w:t>onsep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F3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 </w:t>
      </w:r>
      <w:r w:rsidR="00020F38">
        <w:rPr>
          <w:rFonts w:ascii="Times New Roman" w:hAnsi="Times New Roman" w:cs="Times New Roman"/>
          <w:sz w:val="24"/>
          <w:szCs w:val="24"/>
        </w:rPr>
        <w:t xml:space="preserve">yang juga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penganut</w:t>
      </w:r>
      <w:proofErr w:type="spellEnd"/>
      <w:r w:rsidR="00EA7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41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F38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020F38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F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F38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F38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020F38">
        <w:rPr>
          <w:rFonts w:ascii="Times New Roman" w:hAnsi="Times New Roman" w:cs="Times New Roman"/>
          <w:sz w:val="24"/>
          <w:szCs w:val="24"/>
        </w:rPr>
        <w:t xml:space="preserve"> (</w:t>
      </w:r>
      <w:r w:rsidR="00020F38" w:rsidRPr="00020F38">
        <w:rPr>
          <w:rFonts w:ascii="Times New Roman" w:hAnsi="Times New Roman" w:cs="Times New Roman"/>
          <w:i/>
          <w:sz w:val="24"/>
          <w:szCs w:val="24"/>
        </w:rPr>
        <w:t>security community</w:t>
      </w:r>
      <w:r w:rsidR="00020F38">
        <w:rPr>
          <w:rFonts w:ascii="Times New Roman" w:hAnsi="Times New Roman" w:cs="Times New Roman"/>
          <w:sz w:val="24"/>
          <w:szCs w:val="24"/>
        </w:rPr>
        <w:t>).</w:t>
      </w:r>
      <w:r w:rsidR="00E67D0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E67D0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67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D0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67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D0D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E67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D0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E67D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7D0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67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D0D">
        <w:rPr>
          <w:rFonts w:ascii="Times New Roman" w:hAnsi="Times New Roman" w:cs="Times New Roman"/>
          <w:sz w:val="24"/>
          <w:szCs w:val="24"/>
        </w:rPr>
        <w:t>dielaborasi</w:t>
      </w:r>
      <w:proofErr w:type="spellEnd"/>
      <w:r w:rsidR="00E67D0D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E67D0D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E67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D0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E67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D0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67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D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67D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D0D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E67D0D">
        <w:rPr>
          <w:rFonts w:ascii="Times New Roman" w:hAnsi="Times New Roman" w:cs="Times New Roman"/>
          <w:sz w:val="24"/>
          <w:szCs w:val="24"/>
        </w:rPr>
        <w:t xml:space="preserve"> Keamanan ASEAN (</w:t>
      </w:r>
      <w:r w:rsidR="00E67D0D" w:rsidRPr="00E67D0D">
        <w:rPr>
          <w:rFonts w:ascii="Times New Roman" w:hAnsi="Times New Roman" w:cs="Times New Roman"/>
          <w:i/>
          <w:sz w:val="24"/>
          <w:szCs w:val="24"/>
        </w:rPr>
        <w:t>ASEAN Security Community</w:t>
      </w:r>
      <w:r w:rsidR="00E67D0D">
        <w:rPr>
          <w:rFonts w:ascii="Times New Roman" w:hAnsi="Times New Roman" w:cs="Times New Roman"/>
          <w:sz w:val="24"/>
          <w:szCs w:val="24"/>
        </w:rPr>
        <w:t xml:space="preserve"> –A</w:t>
      </w:r>
      <w:r w:rsidR="00421B43">
        <w:rPr>
          <w:rFonts w:ascii="Times New Roman" w:hAnsi="Times New Roman" w:cs="Times New Roman"/>
          <w:sz w:val="24"/>
          <w:szCs w:val="24"/>
        </w:rPr>
        <w:t>S</w:t>
      </w:r>
      <w:r w:rsidR="00E67D0D">
        <w:rPr>
          <w:rFonts w:ascii="Times New Roman" w:hAnsi="Times New Roman" w:cs="Times New Roman"/>
          <w:sz w:val="24"/>
          <w:szCs w:val="24"/>
        </w:rPr>
        <w:t>C).</w:t>
      </w:r>
    </w:p>
    <w:p w14:paraId="17A69FB5" w14:textId="77777777" w:rsidR="00D80632" w:rsidRDefault="00D80632" w:rsidP="00BC6F7E">
      <w:pPr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6E499986" w14:textId="77777777" w:rsidR="00BA2BCE" w:rsidRDefault="00BA2BCE" w:rsidP="00BC6F7E">
      <w:pPr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1893A16B" w14:textId="77777777" w:rsidR="00BA2BCE" w:rsidRPr="00BC6F7E" w:rsidRDefault="00BA2BCE" w:rsidP="00BC6F7E">
      <w:pPr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72A44389" w14:textId="77777777" w:rsidR="001B0644" w:rsidRDefault="00BD6CE3" w:rsidP="00BD6CE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EKONOMI POLITIK INTERNASIONAL </w:t>
      </w:r>
      <w:r w:rsidR="00F812E9" w:rsidRPr="00BD6C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BFCB6B" w14:textId="77777777" w:rsidR="002473EE" w:rsidRDefault="001B0644" w:rsidP="002473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0644">
        <w:rPr>
          <w:rFonts w:ascii="Times New Roman" w:hAnsi="Times New Roman" w:cs="Times New Roman"/>
          <w:sz w:val="24"/>
          <w:szCs w:val="24"/>
        </w:rPr>
        <w:t xml:space="preserve">Ekonomi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0644">
        <w:rPr>
          <w:rFonts w:ascii="Times New Roman" w:hAnsi="Times New Roman" w:cs="Times New Roman"/>
          <w:i/>
          <w:sz w:val="24"/>
          <w:szCs w:val="24"/>
        </w:rPr>
        <w:t>international political economy</w:t>
      </w:r>
      <w:r w:rsidR="00EB3E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(</w:t>
      </w:r>
      <w:r w:rsidR="00EB3EF2" w:rsidRPr="009C0704">
        <w:rPr>
          <w:rFonts w:ascii="Times New Roman" w:hAnsi="Times New Roman" w:cs="Times New Roman"/>
          <w:i/>
          <w:sz w:val="24"/>
          <w:szCs w:val="24"/>
        </w:rPr>
        <w:t>sub</w:t>
      </w:r>
      <w:r w:rsidR="00EB3EF2">
        <w:rPr>
          <w:rFonts w:ascii="Times New Roman" w:hAnsi="Times New Roman" w:cs="Times New Roman"/>
          <w:sz w:val="24"/>
          <w:szCs w:val="24"/>
        </w:rPr>
        <w:t>-</w:t>
      </w:r>
      <w:r w:rsidR="00EB3EF2" w:rsidRPr="009C0704">
        <w:rPr>
          <w:rFonts w:ascii="Times New Roman" w:hAnsi="Times New Roman" w:cs="Times New Roman"/>
          <w:i/>
          <w:sz w:val="24"/>
          <w:szCs w:val="24"/>
        </w:rPr>
        <w:t>field</w:t>
      </w:r>
      <w:r w:rsidR="00EB3E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stud HI yang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bahasa</w:t>
      </w:r>
      <w:r w:rsidR="002473E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EPI)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universitas yang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HI di pada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paruh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F2">
        <w:rPr>
          <w:rFonts w:ascii="Times New Roman" w:hAnsi="Times New Roman" w:cs="Times New Roman"/>
          <w:sz w:val="24"/>
          <w:szCs w:val="24"/>
        </w:rPr>
        <w:t>dekade</w:t>
      </w:r>
      <w:proofErr w:type="spellEnd"/>
      <w:r w:rsidR="00EB3EF2">
        <w:rPr>
          <w:rFonts w:ascii="Times New Roman" w:hAnsi="Times New Roman" w:cs="Times New Roman"/>
          <w:sz w:val="24"/>
          <w:szCs w:val="24"/>
        </w:rPr>
        <w:t xml:space="preserve"> 1980-an.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Jeffry Frieden dan Lisa Martin, EPI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subdisiplin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maunpun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HI.</w:t>
      </w:r>
      <w:r w:rsidR="002473EE">
        <w:rPr>
          <w:rStyle w:val="FootnoteReference"/>
          <w:rFonts w:ascii="Times New Roman" w:hAnsi="Times New Roman" w:cs="Times New Roman"/>
          <w:sz w:val="24"/>
          <w:szCs w:val="24"/>
        </w:rPr>
        <w:footnoteReference w:id="42"/>
      </w:r>
      <w:r w:rsidR="002473E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EPI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diperhitungkan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eksistensinya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dekade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1970-an.</w:t>
      </w:r>
      <w:r w:rsidR="002473EE">
        <w:rPr>
          <w:rStyle w:val="FootnoteReference"/>
          <w:rFonts w:ascii="Times New Roman" w:hAnsi="Times New Roman" w:cs="Times New Roman"/>
          <w:sz w:val="24"/>
          <w:szCs w:val="24"/>
        </w:rPr>
        <w:footnoteReference w:id="43"/>
      </w:r>
      <w:r w:rsidR="002473EE">
        <w:rPr>
          <w:rFonts w:ascii="Times New Roman" w:hAnsi="Times New Roman" w:cs="Times New Roman"/>
          <w:sz w:val="24"/>
          <w:szCs w:val="24"/>
        </w:rPr>
        <w:t xml:space="preserve"> EPI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interdisipliner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, EPI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73EE"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 w:rsidR="002473EE">
        <w:rPr>
          <w:rFonts w:ascii="Times New Roman" w:hAnsi="Times New Roman" w:cs="Times New Roman"/>
          <w:sz w:val="24"/>
          <w:szCs w:val="24"/>
        </w:rPr>
        <w:t>).</w:t>
      </w:r>
    </w:p>
    <w:p w14:paraId="32EB8A09" w14:textId="77777777" w:rsidR="00126EA6" w:rsidRDefault="002473EE" w:rsidP="00126EA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Batas-batas EPI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4DC"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ambiguitas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Kalau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ragam. Satu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acapkali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perdebatan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EPI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interdisipliner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perdebatan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ontologi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epistemologi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pemerhati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EPI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EPI pada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kait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mengait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kekuatan-kekuatan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(negara,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individual dan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26EA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126EA6">
        <w:rPr>
          <w:rFonts w:ascii="Times New Roman" w:hAnsi="Times New Roman" w:cs="Times New Roman"/>
          <w:sz w:val="24"/>
          <w:szCs w:val="24"/>
        </w:rPr>
        <w:t>.</w:t>
      </w:r>
    </w:p>
    <w:p w14:paraId="111B3DA9" w14:textId="77777777" w:rsidR="002473EE" w:rsidRDefault="00965B84" w:rsidP="002473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global. Roger Tooze,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4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Frieden dan Lake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7263F">
        <w:rPr>
          <w:rFonts w:ascii="Times New Roman" w:hAnsi="Times New Roman" w:cs="Times New Roman"/>
          <w:i/>
          <w:sz w:val="24"/>
          <w:szCs w:val="24"/>
        </w:rPr>
        <w:t>interplay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arena dunia.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5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8550D">
        <w:rPr>
          <w:rFonts w:ascii="Times New Roman" w:hAnsi="Times New Roman" w:cs="Times New Roman"/>
          <w:i/>
          <w:sz w:val="24"/>
          <w:szCs w:val="24"/>
        </w:rPr>
        <w:t>wealth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interaksi-interaksi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76AC2">
        <w:rPr>
          <w:rFonts w:ascii="Times New Roman" w:hAnsi="Times New Roman" w:cs="Times New Roman"/>
          <w:sz w:val="24"/>
          <w:szCs w:val="24"/>
        </w:rPr>
        <w:t xml:space="preserve">Sarjana HI, Karen A.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Mingst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memaknai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EPI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timbal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(</w:t>
      </w:r>
      <w:r w:rsidR="00B76AC2" w:rsidRPr="00872218">
        <w:rPr>
          <w:rFonts w:ascii="Times New Roman" w:hAnsi="Times New Roman" w:cs="Times New Roman"/>
          <w:i/>
          <w:sz w:val="24"/>
          <w:szCs w:val="24"/>
        </w:rPr>
        <w:t>interrelationship</w:t>
      </w:r>
      <w:r w:rsidR="00B76AC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tawar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menawar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(</w:t>
      </w:r>
      <w:r w:rsidR="00B76AC2" w:rsidRPr="00872218">
        <w:rPr>
          <w:rFonts w:ascii="Times New Roman" w:hAnsi="Times New Roman" w:cs="Times New Roman"/>
          <w:i/>
          <w:sz w:val="24"/>
          <w:szCs w:val="24"/>
        </w:rPr>
        <w:t>political bargaining</w:t>
      </w:r>
      <w:r w:rsidR="00B76AC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>.</w:t>
      </w:r>
      <w:r w:rsidR="00B76AC2">
        <w:rPr>
          <w:rStyle w:val="FootnoteReference"/>
          <w:rFonts w:ascii="Times New Roman" w:hAnsi="Times New Roman" w:cs="Times New Roman"/>
          <w:sz w:val="24"/>
          <w:szCs w:val="24"/>
        </w:rPr>
        <w:footnoteReference w:id="46"/>
      </w:r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Robert Gilpin EPI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parallel dan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timbal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“negara” dan “pasar” </w:t>
      </w:r>
      <w:proofErr w:type="spellStart"/>
      <w:r w:rsidR="00B76A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76AC2">
        <w:rPr>
          <w:rFonts w:ascii="Times New Roman" w:hAnsi="Times New Roman" w:cs="Times New Roman"/>
          <w:sz w:val="24"/>
          <w:szCs w:val="24"/>
        </w:rPr>
        <w:t xml:space="preserve"> dunia modern.</w:t>
      </w:r>
      <w:r w:rsidR="00B76AC2">
        <w:rPr>
          <w:rStyle w:val="FootnoteReference"/>
          <w:rFonts w:ascii="Times New Roman" w:hAnsi="Times New Roman" w:cs="Times New Roman"/>
          <w:sz w:val="24"/>
          <w:szCs w:val="24"/>
        </w:rPr>
        <w:footnoteReference w:id="47"/>
      </w:r>
    </w:p>
    <w:p w14:paraId="5D192D52" w14:textId="77777777" w:rsidR="008E2AC5" w:rsidRDefault="008E2AC5" w:rsidP="008E2AC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EPI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hakekatnya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“pasar”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“negara”,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hAnsi="Times New Roman" w:cs="Times New Roman"/>
          <w:sz w:val="24"/>
          <w:szCs w:val="24"/>
        </w:rPr>
        <w:t>” dan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lain. Studi EPI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“negara”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“pasar”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(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Frieden dan Lake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EPI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ekonomi-politik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aktor-aktor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non-negara (</w:t>
      </w:r>
      <w:r w:rsidRPr="000323EA">
        <w:rPr>
          <w:rFonts w:ascii="Times New Roman" w:hAnsi="Times New Roman" w:cs="Times New Roman"/>
          <w:i/>
          <w:sz w:val="24"/>
          <w:szCs w:val="24"/>
        </w:rPr>
        <w:t>nation-states and non-state actor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8"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EC9415" w14:textId="77777777" w:rsidR="006C5157" w:rsidRDefault="006C5157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1970-an, EPI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1970-an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12865">
        <w:rPr>
          <w:rFonts w:ascii="Times New Roman" w:hAnsi="Times New Roman" w:cs="Times New Roman"/>
          <w:i/>
          <w:sz w:val="24"/>
          <w:szCs w:val="24"/>
        </w:rPr>
        <w:t>policy makers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power Amerika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(AS)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sekutu-sekutunya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Barat,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embargo OPEC 1973,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Perang Vietnam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gejolak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hegemoni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Perang Dunia II.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tiba-tiba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3F9B5AE" w14:textId="77777777" w:rsidR="006C5157" w:rsidRDefault="006C5157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1968,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EDB"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 w:rsidR="00AE4E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4EDB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AE4EDB">
        <w:rPr>
          <w:rFonts w:ascii="Times New Roman" w:hAnsi="Times New Roman" w:cs="Times New Roman"/>
          <w:sz w:val="24"/>
          <w:szCs w:val="24"/>
        </w:rPr>
        <w:t xml:space="preserve"> </w:t>
      </w:r>
      <w:r w:rsidR="00AE4EDB" w:rsidRPr="00AE4EDB">
        <w:rPr>
          <w:rFonts w:ascii="Times New Roman" w:hAnsi="Times New Roman" w:cs="Times New Roman"/>
          <w:i/>
          <w:sz w:val="24"/>
          <w:szCs w:val="24"/>
        </w:rPr>
        <w:t>Macroeconomic Policy Adjustment in Interdependent Economies</w:t>
      </w:r>
      <w:r w:rsidR="00AE4E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Richard Cooper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45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456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45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1456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45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 xml:space="preserve"> negara di dunia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neraca</w:t>
      </w:r>
      <w:proofErr w:type="spellEnd"/>
      <w:proofErr w:type="gramEnd"/>
      <w:r w:rsidRPr="00E5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45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negara  sangat</w:t>
      </w:r>
      <w:proofErr w:type="gramEnd"/>
      <w:r w:rsidRPr="00E5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456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45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456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45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456">
        <w:rPr>
          <w:rFonts w:ascii="Times New Roman" w:hAnsi="Times New Roman" w:cs="Times New Roman"/>
          <w:sz w:val="24"/>
          <w:szCs w:val="24"/>
        </w:rPr>
        <w:t>guncangan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1456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E51456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Cooper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dielaborasi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Robert Keohane dan Joseph Nye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157">
        <w:rPr>
          <w:rFonts w:ascii="Times New Roman" w:hAnsi="Times New Roman" w:cs="Times New Roman"/>
          <w:i/>
          <w:sz w:val="24"/>
          <w:szCs w:val="24"/>
        </w:rPr>
        <w:t>Power and Interdependence</w:t>
      </w:r>
      <w:r w:rsidR="00AE4EDB">
        <w:rPr>
          <w:rFonts w:ascii="Times New Roman" w:hAnsi="Times New Roman" w:cs="Times New Roman"/>
          <w:sz w:val="24"/>
          <w:szCs w:val="24"/>
        </w:rPr>
        <w:t xml:space="preserve"> (1977).</w:t>
      </w:r>
      <w:r>
        <w:rPr>
          <w:rFonts w:ascii="Times New Roman" w:hAnsi="Times New Roman" w:cs="Times New Roman"/>
          <w:sz w:val="24"/>
          <w:szCs w:val="24"/>
        </w:rPr>
        <w:t xml:space="preserve"> Apa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Cooper di Harvard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interdependensi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negara. </w:t>
      </w:r>
    </w:p>
    <w:p w14:paraId="4DBBBC10" w14:textId="77777777" w:rsidR="006C5157" w:rsidRDefault="006C5157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Karya Cooper, Keohane dan Nye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interdependensi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menyingsing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geo-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saluran-saluran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pola-pola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institusi-institusi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>. Studi-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dunia.</w:t>
      </w:r>
      <w:r w:rsidR="00AE4EDB">
        <w:rPr>
          <w:rFonts w:ascii="Times New Roman" w:hAnsi="Times New Roman" w:cs="Times New Roman"/>
          <w:sz w:val="24"/>
          <w:szCs w:val="24"/>
        </w:rPr>
        <w:t xml:space="preserve"> Banyak </w:t>
      </w:r>
      <w:proofErr w:type="spellStart"/>
      <w:r w:rsidR="00AE4EDB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AE4EDB">
        <w:rPr>
          <w:rFonts w:ascii="Times New Roman" w:hAnsi="Times New Roman" w:cs="Times New Roman"/>
          <w:sz w:val="24"/>
          <w:szCs w:val="24"/>
        </w:rPr>
        <w:t xml:space="preserve"> HI yang juga </w:t>
      </w:r>
      <w:proofErr w:type="spellStart"/>
      <w:r w:rsidR="00AE4ED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AE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ED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AE4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EDB">
        <w:rPr>
          <w:rFonts w:ascii="Times New Roman" w:hAnsi="Times New Roman" w:cs="Times New Roman"/>
          <w:sz w:val="24"/>
          <w:szCs w:val="24"/>
        </w:rPr>
        <w:t>spesialisasi</w:t>
      </w:r>
      <w:proofErr w:type="spellEnd"/>
      <w:r w:rsidR="00AE4E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E4ED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AE4EDB">
        <w:rPr>
          <w:rFonts w:ascii="Times New Roman" w:hAnsi="Times New Roman" w:cs="Times New Roman"/>
          <w:sz w:val="24"/>
          <w:szCs w:val="24"/>
        </w:rPr>
        <w:t xml:space="preserve"> EPI.</w:t>
      </w:r>
    </w:p>
    <w:p w14:paraId="362A825D" w14:textId="77777777" w:rsidR="00BE729E" w:rsidRDefault="00AE4EDB" w:rsidP="00AE4E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bangkitnya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fantastis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(NICs),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kepentingan-kepentingan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F7851">
        <w:rPr>
          <w:rFonts w:ascii="Times New Roman" w:hAnsi="Times New Roman" w:cs="Times New Roman"/>
          <w:i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). 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(</w:t>
      </w:r>
      <w:r w:rsidRPr="00922D3C">
        <w:rPr>
          <w:rFonts w:ascii="Times New Roman" w:hAnsi="Times New Roman" w:cs="Times New Roman"/>
          <w:i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kebangkitan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Korea,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r w:rsidRPr="00AF0B4F">
        <w:rPr>
          <w:rFonts w:ascii="Times New Roman" w:hAnsi="Times New Roman" w:cs="Times New Roman"/>
          <w:i/>
          <w:sz w:val="24"/>
          <w:szCs w:val="24"/>
        </w:rPr>
        <w:t>middle-power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Malaysia, Argentina, India, Brazil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29E">
        <w:rPr>
          <w:rFonts w:ascii="Times New Roman" w:hAnsi="Times New Roman" w:cs="Times New Roman"/>
          <w:sz w:val="24"/>
          <w:szCs w:val="24"/>
        </w:rPr>
        <w:t xml:space="preserve">Ini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EPI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vital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HI.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Barangkali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29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E729E">
        <w:rPr>
          <w:rFonts w:ascii="Times New Roman" w:hAnsi="Times New Roman" w:cs="Times New Roman"/>
          <w:sz w:val="24"/>
          <w:szCs w:val="24"/>
        </w:rPr>
        <w:t xml:space="preserve"> pun universitas di dunia </w:t>
      </w:r>
      <w:r w:rsidR="00671AA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71AA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71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AA2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="00671AA2">
        <w:rPr>
          <w:rFonts w:ascii="Times New Roman" w:hAnsi="Times New Roman" w:cs="Times New Roman"/>
          <w:sz w:val="24"/>
          <w:szCs w:val="24"/>
        </w:rPr>
        <w:t xml:space="preserve"> EPI </w:t>
      </w:r>
      <w:proofErr w:type="spellStart"/>
      <w:r w:rsidR="00671AA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71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AA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671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AA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671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AA2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671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A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71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AA2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="00671AA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671AA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71AA2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671AA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71AA2">
        <w:rPr>
          <w:rFonts w:ascii="Times New Roman" w:hAnsi="Times New Roman" w:cs="Times New Roman"/>
          <w:sz w:val="24"/>
          <w:szCs w:val="24"/>
        </w:rPr>
        <w:t>.</w:t>
      </w:r>
    </w:p>
    <w:p w14:paraId="17D7E761" w14:textId="77777777" w:rsidR="00AE4EDB" w:rsidRDefault="00BE729E" w:rsidP="00AE4E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topik-topik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persetujuan-persetujuan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(WTO),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eksisteni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beroperasinya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(MNC),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keterbelakangan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global. </w:t>
      </w:r>
      <w:r w:rsidR="00AE4E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D4338D" w14:textId="77777777" w:rsidR="00C87125" w:rsidRPr="00BC6F7E" w:rsidRDefault="00C87125" w:rsidP="00BC6F7E">
      <w:pPr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77CA94B7" w14:textId="77777777" w:rsidR="00C87125" w:rsidRPr="00C87125" w:rsidRDefault="00C87125" w:rsidP="00C871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INTERNASIONAL (</w:t>
      </w:r>
      <w:r w:rsidRPr="00C87125">
        <w:rPr>
          <w:rFonts w:ascii="Times New Roman" w:hAnsi="Times New Roman" w:cs="Times New Roman"/>
          <w:i/>
          <w:sz w:val="24"/>
          <w:szCs w:val="24"/>
        </w:rPr>
        <w:t>INTERNATIONAL LAW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B83149" w14:textId="77777777" w:rsidR="00AE4EDB" w:rsidRDefault="00431D89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1D89"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r w:rsidR="00561653">
        <w:rPr>
          <w:rFonts w:ascii="Times New Roman" w:hAnsi="Times New Roman" w:cs="Times New Roman"/>
          <w:sz w:val="24"/>
          <w:szCs w:val="24"/>
        </w:rPr>
        <w:t>(</w:t>
      </w:r>
      <w:r w:rsidR="00561653" w:rsidRPr="00561653">
        <w:rPr>
          <w:rFonts w:ascii="Times New Roman" w:hAnsi="Times New Roman" w:cs="Times New Roman"/>
          <w:i/>
          <w:sz w:val="24"/>
          <w:szCs w:val="24"/>
        </w:rPr>
        <w:t>international law</w:t>
      </w:r>
      <w:r w:rsidR="0056165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(</w:t>
      </w:r>
      <w:r w:rsidRPr="00431D89">
        <w:rPr>
          <w:rFonts w:ascii="Times New Roman" w:hAnsi="Times New Roman" w:cs="Times New Roman"/>
          <w:i/>
          <w:sz w:val="24"/>
          <w:szCs w:val="24"/>
        </w:rPr>
        <w:t>binding</w:t>
      </w:r>
      <w:r w:rsidRPr="00431D8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negara-negara dan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. Hukum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1D89">
        <w:rPr>
          <w:rFonts w:ascii="Times New Roman" w:hAnsi="Times New Roman" w:cs="Times New Roman"/>
          <w:sz w:val="24"/>
          <w:szCs w:val="24"/>
        </w:rPr>
        <w:t>terorganisir</w:t>
      </w:r>
      <w:proofErr w:type="spellEnd"/>
      <w:r w:rsidRPr="00431D89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1"/>
      </w:r>
      <w:r w:rsidR="00561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65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561653">
        <w:rPr>
          <w:rFonts w:ascii="Times New Roman" w:hAnsi="Times New Roman" w:cs="Times New Roman"/>
          <w:sz w:val="24"/>
          <w:szCs w:val="24"/>
        </w:rPr>
        <w:t xml:space="preserve"> Lassa </w:t>
      </w:r>
      <w:proofErr w:type="gramStart"/>
      <w:r w:rsidR="00561653">
        <w:rPr>
          <w:rFonts w:ascii="Times New Roman" w:hAnsi="Times New Roman" w:cs="Times New Roman"/>
          <w:sz w:val="24"/>
          <w:szCs w:val="24"/>
        </w:rPr>
        <w:t xml:space="preserve">Oppenheim  </w:t>
      </w:r>
      <w:proofErr w:type="spellStart"/>
      <w:r w:rsidR="00561653">
        <w:rPr>
          <w:rFonts w:ascii="Times New Roman" w:hAnsi="Times New Roman" w:cs="Times New Roman"/>
          <w:sz w:val="24"/>
          <w:szCs w:val="24"/>
        </w:rPr>
        <w:t>hukum</w:t>
      </w:r>
      <w:proofErr w:type="spellEnd"/>
      <w:proofErr w:type="gramEnd"/>
      <w:r w:rsidR="00561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65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561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6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61653">
        <w:rPr>
          <w:rFonts w:ascii="Times New Roman" w:hAnsi="Times New Roman" w:cs="Times New Roman"/>
          <w:sz w:val="24"/>
          <w:szCs w:val="24"/>
        </w:rPr>
        <w:t xml:space="preserve"> </w:t>
      </w:r>
      <w:r w:rsidR="00AD5ACE">
        <w:rPr>
          <w:rFonts w:ascii="Times New Roman" w:hAnsi="Times New Roman" w:cs="Times New Roman"/>
          <w:sz w:val="24"/>
          <w:szCs w:val="24"/>
        </w:rPr>
        <w:t xml:space="preserve">“nama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konvensi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lastRenderedPageBreak/>
        <w:t>dianggap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mengi</w:t>
      </w:r>
      <w:r w:rsidR="009138D6">
        <w:rPr>
          <w:rFonts w:ascii="Times New Roman" w:hAnsi="Times New Roman" w:cs="Times New Roman"/>
          <w:sz w:val="24"/>
          <w:szCs w:val="24"/>
        </w:rPr>
        <w:t>k</w:t>
      </w:r>
      <w:r w:rsidR="00AD5AC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oleh negara-negara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lain, dan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AD5ACE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="00AD5ACE">
        <w:rPr>
          <w:rFonts w:ascii="Times New Roman" w:hAnsi="Times New Roman" w:cs="Times New Roman"/>
          <w:sz w:val="24"/>
          <w:szCs w:val="24"/>
        </w:rPr>
        <w:t>”.</w:t>
      </w:r>
      <w:r w:rsidR="00AD5ACE">
        <w:rPr>
          <w:rStyle w:val="FootnoteReference"/>
          <w:rFonts w:ascii="Times New Roman" w:hAnsi="Times New Roman" w:cs="Times New Roman"/>
          <w:sz w:val="24"/>
          <w:szCs w:val="24"/>
        </w:rPr>
        <w:footnoteReference w:id="52"/>
      </w:r>
    </w:p>
    <w:p w14:paraId="02477A4A" w14:textId="77777777" w:rsidR="00D61AB7" w:rsidRDefault="00D61AB7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Kalau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masing-masing.  </w:t>
      </w:r>
    </w:p>
    <w:p w14:paraId="0B2B2847" w14:textId="77777777" w:rsidR="00D61AB7" w:rsidRDefault="00D61AB7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ke-16, tulisan-tulisan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ternama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pembiakan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(</w:t>
      </w:r>
      <w:r w:rsidR="004A7A3D" w:rsidRPr="004A7A3D">
        <w:rPr>
          <w:rFonts w:ascii="Times New Roman" w:hAnsi="Times New Roman" w:cs="Times New Roman"/>
          <w:i/>
          <w:sz w:val="24"/>
          <w:szCs w:val="24"/>
        </w:rPr>
        <w:t>propagation</w:t>
      </w:r>
      <w:r w:rsidR="004A7A3D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. </w:t>
      </w:r>
      <w:r w:rsidR="000117D9">
        <w:rPr>
          <w:rFonts w:ascii="Times New Roman" w:hAnsi="Times New Roman" w:cs="Times New Roman"/>
          <w:sz w:val="24"/>
          <w:szCs w:val="24"/>
        </w:rPr>
        <w:t>Francisco de Vitoria</w:t>
      </w:r>
      <w:r w:rsidR="004A7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penaklukan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Spanyol di Amerika yang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pada 1557. Alberico Gentili (1598) dan Francisco Suarez (1612)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elaborasi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doktrin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A7A3D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(</w:t>
      </w:r>
      <w:r w:rsidR="004A7A3D" w:rsidRPr="004A7A3D">
        <w:rPr>
          <w:rFonts w:ascii="Times New Roman" w:hAnsi="Times New Roman" w:cs="Times New Roman"/>
          <w:i/>
          <w:sz w:val="24"/>
          <w:szCs w:val="24"/>
        </w:rPr>
        <w:t>just war doctrine</w:t>
      </w:r>
      <w:r w:rsidR="004A7A3D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(</w:t>
      </w:r>
      <w:r w:rsidR="00C67087" w:rsidRPr="00C67087">
        <w:rPr>
          <w:rFonts w:ascii="Times New Roman" w:hAnsi="Times New Roman" w:cs="Times New Roman"/>
          <w:i/>
          <w:sz w:val="24"/>
          <w:szCs w:val="24"/>
        </w:rPr>
        <w:t>jus natural</w:t>
      </w:r>
      <w:r w:rsidR="00C6708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dipraktikkan</w:t>
      </w:r>
      <w:proofErr w:type="spellEnd"/>
      <w:r w:rsidR="004A7A3D">
        <w:rPr>
          <w:rFonts w:ascii="Times New Roman" w:hAnsi="Times New Roman" w:cs="Times New Roman"/>
          <w:sz w:val="24"/>
          <w:szCs w:val="24"/>
        </w:rPr>
        <w:t xml:space="preserve"> </w:t>
      </w:r>
      <w:r w:rsidR="00C67087">
        <w:rPr>
          <w:rFonts w:ascii="Times New Roman" w:hAnsi="Times New Roman" w:cs="Times New Roman"/>
          <w:sz w:val="24"/>
          <w:szCs w:val="24"/>
        </w:rPr>
        <w:t>negara-negara (</w:t>
      </w:r>
      <w:r w:rsidR="00C67087" w:rsidRPr="00C67087">
        <w:rPr>
          <w:rFonts w:ascii="Times New Roman" w:hAnsi="Times New Roman" w:cs="Times New Roman"/>
          <w:i/>
          <w:sz w:val="24"/>
          <w:szCs w:val="24"/>
        </w:rPr>
        <w:t>jus gentium</w:t>
      </w:r>
      <w:r w:rsidR="00C6708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Hugo Grotius (1625)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mempublikasikan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r w:rsidR="00C67087" w:rsidRPr="00C67087">
        <w:rPr>
          <w:rFonts w:ascii="Times New Roman" w:hAnsi="Times New Roman" w:cs="Times New Roman"/>
          <w:i/>
          <w:sz w:val="24"/>
          <w:szCs w:val="24"/>
        </w:rPr>
        <w:t>De Jure Belli ac Pacis</w:t>
      </w:r>
      <w:r w:rsidR="00C670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karyanya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fenomenal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, Hugo Grotius di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dinobatkan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08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67087">
        <w:rPr>
          <w:rFonts w:ascii="Times New Roman" w:hAnsi="Times New Roman" w:cs="Times New Roman"/>
          <w:sz w:val="24"/>
          <w:szCs w:val="24"/>
        </w:rPr>
        <w:t>”.</w:t>
      </w:r>
      <w:r w:rsidR="00C67087">
        <w:rPr>
          <w:rStyle w:val="FootnoteReference"/>
          <w:rFonts w:ascii="Times New Roman" w:hAnsi="Times New Roman" w:cs="Times New Roman"/>
          <w:sz w:val="24"/>
          <w:szCs w:val="24"/>
        </w:rPr>
        <w:footnoteReference w:id="53"/>
      </w:r>
    </w:p>
    <w:p w14:paraId="11B4D289" w14:textId="77777777" w:rsidR="003423A3" w:rsidRDefault="003423A3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ke-17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9C7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mengkodifikasi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pada 1672 Samule Pufendorf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3A3">
        <w:rPr>
          <w:rFonts w:ascii="Times New Roman" w:hAnsi="Times New Roman" w:cs="Times New Roman"/>
          <w:i/>
          <w:sz w:val="24"/>
          <w:szCs w:val="24"/>
        </w:rPr>
        <w:t>De Jure Naturae et Gentium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negara),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pionir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Lantas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, pada 1863 Francois Lieber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</w:t>
      </w:r>
      <w:r w:rsidR="009C7C82" w:rsidRPr="009C7C82">
        <w:rPr>
          <w:rFonts w:ascii="Times New Roman" w:hAnsi="Times New Roman" w:cs="Times New Roman"/>
          <w:i/>
          <w:sz w:val="24"/>
          <w:szCs w:val="24"/>
        </w:rPr>
        <w:t>A Code for the Government of Armies</w:t>
      </w:r>
      <w:r w:rsidR="009C7C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Perang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Perancis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-Prussia (1870-1871). Pada 1868,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Bluntschli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</w:t>
      </w:r>
      <w:r w:rsidR="009C7C82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kodifikasi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. Pada 1872, David Dudley Field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</w:t>
      </w:r>
      <w:r w:rsidR="009C7C82" w:rsidRPr="009C7C82">
        <w:rPr>
          <w:rFonts w:ascii="Times New Roman" w:hAnsi="Times New Roman" w:cs="Times New Roman"/>
          <w:i/>
          <w:sz w:val="24"/>
          <w:szCs w:val="24"/>
        </w:rPr>
        <w:t>Draft Outline of an International Code</w:t>
      </w:r>
      <w:r w:rsidR="009C7C82">
        <w:rPr>
          <w:rFonts w:ascii="Times New Roman" w:hAnsi="Times New Roman" w:cs="Times New Roman"/>
          <w:sz w:val="24"/>
          <w:szCs w:val="24"/>
        </w:rPr>
        <w:t xml:space="preserve">.  Sarjana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Italia, Pasquale Flore, pada 1899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C8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C7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CC5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C54C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4CC5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C54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CC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54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CC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54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CC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54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CC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C54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CC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54CC5">
        <w:rPr>
          <w:rFonts w:ascii="Times New Roman" w:hAnsi="Times New Roman" w:cs="Times New Roman"/>
          <w:sz w:val="24"/>
          <w:szCs w:val="24"/>
        </w:rPr>
        <w:t>.</w:t>
      </w:r>
      <w:r w:rsidR="00C54CC5">
        <w:rPr>
          <w:rStyle w:val="FootnoteReference"/>
          <w:rFonts w:ascii="Times New Roman" w:hAnsi="Times New Roman" w:cs="Times New Roman"/>
          <w:sz w:val="24"/>
          <w:szCs w:val="24"/>
        </w:rPr>
        <w:footnoteReference w:id="54"/>
      </w:r>
      <w:r w:rsidR="009C7C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D98B7" w14:textId="77777777" w:rsidR="00DF73E7" w:rsidRDefault="00BA5E83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dasawarsa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normativisme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pemikiran-pemikiran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(</w:t>
      </w:r>
      <w:r w:rsidRPr="00BA5E83">
        <w:rPr>
          <w:rFonts w:ascii="Times New Roman" w:hAnsi="Times New Roman" w:cs="Times New Roman"/>
          <w:i/>
          <w:sz w:val="24"/>
          <w:szCs w:val="24"/>
        </w:rPr>
        <w:t>world peace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DF73E7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dekade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1920-</w:t>
      </w:r>
      <w:proofErr w:type="gramStart"/>
      <w:r w:rsidR="00DF73E7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DF73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1930-an,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studi-studi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HI di </w:t>
      </w:r>
      <w:proofErr w:type="spellStart"/>
      <w:r w:rsidR="00DF73E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DF73E7">
        <w:rPr>
          <w:rFonts w:ascii="Times New Roman" w:hAnsi="Times New Roman" w:cs="Times New Roman"/>
          <w:sz w:val="24"/>
          <w:szCs w:val="24"/>
        </w:rPr>
        <w:t xml:space="preserve"> negara.</w:t>
      </w:r>
    </w:p>
    <w:p w14:paraId="7BD895F5" w14:textId="77777777" w:rsidR="00E0433C" w:rsidRDefault="00DF73E7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Perang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hegemoni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realis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studi-studi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73E7">
        <w:rPr>
          <w:rFonts w:ascii="Times New Roman" w:hAnsi="Times New Roman" w:cs="Times New Roman"/>
          <w:i/>
          <w:sz w:val="24"/>
          <w:szCs w:val="24"/>
        </w:rPr>
        <w:t>core-subject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Indonesia. Hanya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legalistik-formalistik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0A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. Hukum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arti yang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dianut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0AF">
        <w:rPr>
          <w:rFonts w:ascii="Times New Roman" w:hAnsi="Times New Roman" w:cs="Times New Roman"/>
          <w:sz w:val="24"/>
          <w:szCs w:val="24"/>
        </w:rPr>
        <w:t>konstruktivis</w:t>
      </w:r>
      <w:proofErr w:type="spellEnd"/>
      <w:r w:rsidR="008040AF">
        <w:rPr>
          <w:rFonts w:ascii="Times New Roman" w:hAnsi="Times New Roman" w:cs="Times New Roman"/>
          <w:sz w:val="24"/>
          <w:szCs w:val="24"/>
        </w:rPr>
        <w:t>.</w:t>
      </w:r>
    </w:p>
    <w:p w14:paraId="3EFDC8B2" w14:textId="77777777" w:rsidR="006E35F8" w:rsidRDefault="00E0433C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konstruktivis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33C">
        <w:rPr>
          <w:rFonts w:ascii="Times New Roman" w:hAnsi="Times New Roman" w:cs="Times New Roman"/>
          <w:i/>
          <w:sz w:val="24"/>
          <w:szCs w:val="24"/>
        </w:rPr>
        <w:t>norms</w:t>
      </w:r>
      <w:r>
        <w:rPr>
          <w:rFonts w:ascii="Times New Roman" w:hAnsi="Times New Roman" w:cs="Times New Roman"/>
          <w:sz w:val="24"/>
          <w:szCs w:val="24"/>
        </w:rPr>
        <w:t xml:space="preserve"> (norma-norma) dan </w:t>
      </w:r>
      <w:r w:rsidRPr="00E0433C">
        <w:rPr>
          <w:rFonts w:ascii="Times New Roman" w:hAnsi="Times New Roman" w:cs="Times New Roman"/>
          <w:i/>
          <w:sz w:val="24"/>
          <w:szCs w:val="24"/>
        </w:rPr>
        <w:t>rules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111D">
        <w:rPr>
          <w:rFonts w:ascii="Times New Roman" w:hAnsi="Times New Roman" w:cs="Times New Roman"/>
          <w:sz w:val="24"/>
          <w:szCs w:val="24"/>
        </w:rPr>
        <w:t xml:space="preserve">Kalau </w:t>
      </w:r>
      <w:proofErr w:type="spellStart"/>
      <w:r w:rsidR="0032111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321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1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21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1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321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1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21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1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321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1D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321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21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1D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="00321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1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3211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111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32111D">
        <w:rPr>
          <w:rFonts w:ascii="Times New Roman" w:hAnsi="Times New Roman" w:cs="Times New Roman"/>
          <w:sz w:val="24"/>
          <w:szCs w:val="24"/>
        </w:rPr>
        <w:t xml:space="preserve"> </w:t>
      </w:r>
      <w:r w:rsidR="0032111D" w:rsidRPr="00D83594">
        <w:rPr>
          <w:rFonts w:ascii="Times New Roman" w:hAnsi="Times New Roman" w:cs="Times New Roman"/>
          <w:i/>
          <w:sz w:val="24"/>
          <w:szCs w:val="24"/>
        </w:rPr>
        <w:t>rigid</w:t>
      </w:r>
      <w:r w:rsidR="0032111D">
        <w:rPr>
          <w:rFonts w:ascii="Times New Roman" w:hAnsi="Times New Roman" w:cs="Times New Roman"/>
          <w:sz w:val="24"/>
          <w:szCs w:val="24"/>
        </w:rPr>
        <w:t xml:space="preserve">, </w:t>
      </w:r>
      <w:r w:rsidR="0032111D" w:rsidRPr="0032111D">
        <w:rPr>
          <w:rFonts w:ascii="Times New Roman" w:hAnsi="Times New Roman" w:cs="Times New Roman"/>
          <w:i/>
          <w:sz w:val="24"/>
          <w:szCs w:val="24"/>
        </w:rPr>
        <w:t>fixed</w:t>
      </w:r>
      <w:r w:rsidR="0032111D">
        <w:rPr>
          <w:rFonts w:ascii="Times New Roman" w:hAnsi="Times New Roman" w:cs="Times New Roman"/>
          <w:sz w:val="24"/>
          <w:szCs w:val="24"/>
        </w:rPr>
        <w:t xml:space="preserve">, dan </w:t>
      </w:r>
      <w:r w:rsidR="0032111D" w:rsidRPr="0032111D">
        <w:rPr>
          <w:rFonts w:ascii="Times New Roman" w:hAnsi="Times New Roman" w:cs="Times New Roman"/>
          <w:i/>
          <w:sz w:val="24"/>
          <w:szCs w:val="24"/>
        </w:rPr>
        <w:t>given</w:t>
      </w:r>
      <w:r w:rsidR="00D83594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konstruktivis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‘norma-norma’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(</w:t>
      </w:r>
      <w:r w:rsidR="00D83594" w:rsidRPr="00D83594">
        <w:rPr>
          <w:rFonts w:ascii="Times New Roman" w:hAnsi="Times New Roman" w:cs="Times New Roman"/>
          <w:i/>
          <w:sz w:val="24"/>
          <w:szCs w:val="24"/>
        </w:rPr>
        <w:t>continually changes</w:t>
      </w:r>
      <w:r w:rsidR="00D8359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lastRenderedPageBreak/>
        <w:t>kepentingan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>.</w:t>
      </w:r>
      <w:r w:rsidR="00321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negara-negara)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norma-norma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(</w:t>
      </w:r>
      <w:r w:rsidR="00D83594" w:rsidRPr="00D83594">
        <w:rPr>
          <w:rFonts w:ascii="Times New Roman" w:hAnsi="Times New Roman" w:cs="Times New Roman"/>
          <w:i/>
          <w:sz w:val="24"/>
          <w:szCs w:val="24"/>
        </w:rPr>
        <w:t>coercion</w:t>
      </w:r>
      <w:r w:rsidR="00D8359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(</w:t>
      </w:r>
      <w:r w:rsidR="00D83594" w:rsidRPr="00D83594">
        <w:rPr>
          <w:rFonts w:ascii="Times New Roman" w:hAnsi="Times New Roman" w:cs="Times New Roman"/>
          <w:i/>
          <w:sz w:val="24"/>
          <w:szCs w:val="24"/>
        </w:rPr>
        <w:t>interests</w:t>
      </w:r>
      <w:r w:rsidR="00D8359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sejauhmana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legitimasi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 xml:space="preserve"> norma-norma </w:t>
      </w:r>
      <w:proofErr w:type="spellStart"/>
      <w:r w:rsidR="00D8359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83594">
        <w:rPr>
          <w:rFonts w:ascii="Times New Roman" w:hAnsi="Times New Roman" w:cs="Times New Roman"/>
          <w:sz w:val="24"/>
          <w:szCs w:val="24"/>
        </w:rPr>
        <w:t>.</w:t>
      </w:r>
      <w:r w:rsidR="00D83594">
        <w:rPr>
          <w:rStyle w:val="FootnoteReference"/>
          <w:rFonts w:ascii="Times New Roman" w:hAnsi="Times New Roman" w:cs="Times New Roman"/>
          <w:sz w:val="24"/>
          <w:szCs w:val="24"/>
        </w:rPr>
        <w:footnoteReference w:id="55"/>
      </w:r>
      <w:r w:rsidR="00D83594">
        <w:rPr>
          <w:rFonts w:ascii="Times New Roman" w:hAnsi="Times New Roman" w:cs="Times New Roman"/>
          <w:sz w:val="24"/>
          <w:szCs w:val="24"/>
        </w:rPr>
        <w:t xml:space="preserve"> </w:t>
      </w:r>
      <w:r w:rsidR="0032111D">
        <w:rPr>
          <w:rFonts w:ascii="Times New Roman" w:hAnsi="Times New Roman" w:cs="Times New Roman"/>
          <w:sz w:val="24"/>
          <w:szCs w:val="24"/>
        </w:rPr>
        <w:t xml:space="preserve"> </w:t>
      </w:r>
      <w:r w:rsidR="00BA5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935B3" w14:textId="77777777" w:rsidR="001D5CFC" w:rsidRDefault="006E35F8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HI. Ada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35F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E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5F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E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5F8">
        <w:rPr>
          <w:rFonts w:ascii="Times New Roman" w:hAnsi="Times New Roman" w:cs="Times New Roman"/>
          <w:sz w:val="24"/>
          <w:szCs w:val="24"/>
        </w:rPr>
        <w:t>naturalis</w:t>
      </w:r>
      <w:proofErr w:type="spellEnd"/>
      <w:r w:rsidRPr="006E35F8">
        <w:rPr>
          <w:rFonts w:ascii="Times New Roman" w:hAnsi="Times New Roman" w:cs="Times New Roman"/>
          <w:i/>
          <w:sz w:val="24"/>
          <w:szCs w:val="24"/>
        </w:rPr>
        <w:t xml:space="preserve"> (naturalist approach) </w:t>
      </w:r>
      <w:r w:rsidRPr="006E35F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6E35F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E3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5F8">
        <w:rPr>
          <w:rFonts w:ascii="Times New Roman" w:hAnsi="Times New Roman" w:cs="Times New Roman"/>
          <w:sz w:val="24"/>
          <w:szCs w:val="24"/>
        </w:rPr>
        <w:t>positivis</w:t>
      </w:r>
      <w:proofErr w:type="spellEnd"/>
      <w:r w:rsidRPr="006E35F8">
        <w:rPr>
          <w:rFonts w:ascii="Times New Roman" w:hAnsi="Times New Roman" w:cs="Times New Roman"/>
          <w:i/>
          <w:sz w:val="24"/>
          <w:szCs w:val="24"/>
        </w:rPr>
        <w:t xml:space="preserve"> (positivist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5F8">
        <w:rPr>
          <w:rFonts w:ascii="Times New Roman" w:hAnsi="Times New Roman" w:cs="Times New Roman"/>
          <w:i/>
          <w:sz w:val="24"/>
          <w:szCs w:val="24"/>
        </w:rPr>
        <w:t>approach</w:t>
      </w:r>
      <w:r>
        <w:rPr>
          <w:rFonts w:ascii="Times New Roman" w:hAnsi="Times New Roman" w:cs="Times New Roman"/>
          <w:sz w:val="24"/>
          <w:szCs w:val="24"/>
        </w:rPr>
        <w:t>).</w:t>
      </w:r>
      <w:r w:rsidR="001D5CFC">
        <w:rPr>
          <w:rStyle w:val="FootnoteReference"/>
          <w:rFonts w:ascii="Times New Roman" w:hAnsi="Times New Roman" w:cs="Times New Roman"/>
          <w:sz w:val="24"/>
          <w:szCs w:val="24"/>
        </w:rPr>
        <w:footnoteReference w:id="56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CFC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penganut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naturalis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menyebutnya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Illahi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yang superior. Hukum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Illahi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berasumsi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penguasa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memerintah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kes</w:t>
      </w:r>
      <w:r w:rsidR="000601F3">
        <w:rPr>
          <w:rFonts w:ascii="Times New Roman" w:hAnsi="Times New Roman" w:cs="Times New Roman"/>
          <w:sz w:val="24"/>
          <w:szCs w:val="24"/>
        </w:rPr>
        <w:t>e</w:t>
      </w:r>
      <w:r w:rsidR="001D5CFC">
        <w:rPr>
          <w:rFonts w:ascii="Times New Roman" w:hAnsi="Times New Roman" w:cs="Times New Roman"/>
          <w:sz w:val="24"/>
          <w:szCs w:val="24"/>
        </w:rPr>
        <w:t>s</w:t>
      </w:r>
      <w:r w:rsidR="000601F3">
        <w:rPr>
          <w:rFonts w:ascii="Times New Roman" w:hAnsi="Times New Roman" w:cs="Times New Roman"/>
          <w:sz w:val="24"/>
          <w:szCs w:val="24"/>
        </w:rPr>
        <w:t>u</w:t>
      </w:r>
      <w:r w:rsidR="001D5CFC">
        <w:rPr>
          <w:rFonts w:ascii="Times New Roman" w:hAnsi="Times New Roman" w:cs="Times New Roman"/>
          <w:sz w:val="24"/>
          <w:szCs w:val="24"/>
        </w:rPr>
        <w:t>aiannya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Illahi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CF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1D5C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DD01E" w14:textId="77777777" w:rsidR="00C761F0" w:rsidRDefault="001D5CFC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yang “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Illahi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diadopsi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(</w:t>
      </w:r>
      <w:r w:rsidR="00735957" w:rsidRPr="00735957">
        <w:rPr>
          <w:rFonts w:ascii="Times New Roman" w:hAnsi="Times New Roman" w:cs="Times New Roman"/>
          <w:i/>
          <w:sz w:val="24"/>
          <w:szCs w:val="24"/>
        </w:rPr>
        <w:t>custom</w:t>
      </w:r>
      <w:r w:rsidR="0073595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(</w:t>
      </w:r>
      <w:r w:rsidR="00735957" w:rsidRPr="00735957">
        <w:rPr>
          <w:rFonts w:ascii="Times New Roman" w:hAnsi="Times New Roman" w:cs="Times New Roman"/>
          <w:i/>
          <w:sz w:val="24"/>
          <w:szCs w:val="24"/>
        </w:rPr>
        <w:t>treaties</w:t>
      </w:r>
      <w:r w:rsidR="0073595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berdaulat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, negara-negara dan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individu-individu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dibebaskan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yang “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5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35957">
        <w:rPr>
          <w:rFonts w:ascii="Times New Roman" w:hAnsi="Times New Roman" w:cs="Times New Roman"/>
          <w:sz w:val="24"/>
          <w:szCs w:val="24"/>
        </w:rPr>
        <w:t>”</w:t>
      </w:r>
      <w:r w:rsidR="00C761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positivis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kritikan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yang “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” dan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1F0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="00C761F0">
        <w:rPr>
          <w:rFonts w:ascii="Times New Roman" w:hAnsi="Times New Roman" w:cs="Times New Roman"/>
          <w:sz w:val="24"/>
          <w:szCs w:val="24"/>
        </w:rPr>
        <w:t>).</w:t>
      </w:r>
      <w:r w:rsidR="00B460EC">
        <w:rPr>
          <w:rStyle w:val="FootnoteReference"/>
          <w:rFonts w:ascii="Times New Roman" w:hAnsi="Times New Roman" w:cs="Times New Roman"/>
          <w:sz w:val="24"/>
          <w:szCs w:val="24"/>
        </w:rPr>
        <w:footnoteReference w:id="57"/>
      </w:r>
    </w:p>
    <w:p w14:paraId="670602A9" w14:textId="77777777" w:rsidR="00BA5E83" w:rsidRDefault="00C761F0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pengertian-pengertian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pendekatan-pendekatan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61F0">
        <w:rPr>
          <w:rFonts w:ascii="Times New Roman" w:hAnsi="Times New Roman" w:cs="Times New Roman"/>
          <w:i/>
          <w:sz w:val="24"/>
          <w:szCs w:val="24"/>
        </w:rPr>
        <w:t>objectives and scopes of international law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subyek-subyek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61F0">
        <w:rPr>
          <w:rFonts w:ascii="Times New Roman" w:hAnsi="Times New Roman" w:cs="Times New Roman"/>
          <w:i/>
          <w:sz w:val="24"/>
          <w:szCs w:val="24"/>
        </w:rPr>
        <w:t>the subjects of international law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61F0">
        <w:rPr>
          <w:rFonts w:ascii="Times New Roman" w:hAnsi="Times New Roman" w:cs="Times New Roman"/>
          <w:i/>
          <w:sz w:val="24"/>
          <w:szCs w:val="24"/>
        </w:rPr>
        <w:t>the sources of international law</w:t>
      </w:r>
      <w:r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61F0">
        <w:rPr>
          <w:rFonts w:ascii="Times New Roman" w:hAnsi="Times New Roman" w:cs="Times New Roman"/>
          <w:i/>
          <w:sz w:val="24"/>
          <w:szCs w:val="24"/>
        </w:rPr>
        <w:t>the role of international law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mengelaborasi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seluk-beluk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0F1BC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F1BC0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0F1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BC0">
        <w:rPr>
          <w:rFonts w:ascii="Times New Roman" w:hAnsi="Times New Roman" w:cs="Times New Roman"/>
          <w:sz w:val="24"/>
          <w:szCs w:val="24"/>
        </w:rPr>
        <w:t>humaniter</w:t>
      </w:r>
      <w:proofErr w:type="spellEnd"/>
      <w:r w:rsidR="000F1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BC0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0F1BC0">
        <w:rPr>
          <w:rFonts w:ascii="Times New Roman" w:hAnsi="Times New Roman" w:cs="Times New Roman"/>
          <w:sz w:val="24"/>
          <w:szCs w:val="24"/>
        </w:rPr>
        <w:t xml:space="preserve">. </w:t>
      </w:r>
      <w:r w:rsidR="00735957">
        <w:rPr>
          <w:rFonts w:ascii="Times New Roman" w:hAnsi="Times New Roman" w:cs="Times New Roman"/>
          <w:sz w:val="24"/>
          <w:szCs w:val="24"/>
        </w:rPr>
        <w:t xml:space="preserve"> </w:t>
      </w:r>
      <w:r w:rsidR="00BA5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0FF95" w14:textId="77777777" w:rsidR="00B460EC" w:rsidRPr="00BC6F7E" w:rsidRDefault="00B460EC" w:rsidP="00BC6F7E">
      <w:pPr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7779F06F" w14:textId="77777777" w:rsidR="00B460EC" w:rsidRPr="00B460EC" w:rsidRDefault="00B460EC" w:rsidP="00B460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ORGANISASI INTERNASIONAL (</w:t>
      </w:r>
      <w:r w:rsidRPr="00B460EC">
        <w:rPr>
          <w:rFonts w:ascii="Times New Roman" w:hAnsi="Times New Roman" w:cs="Times New Roman"/>
          <w:i/>
          <w:sz w:val="24"/>
          <w:szCs w:val="24"/>
        </w:rPr>
        <w:t>INTERNATIONAL ORGANIZATION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C09D587" w14:textId="77777777" w:rsidR="006C5157" w:rsidRDefault="00FE6A33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E6A33">
        <w:rPr>
          <w:rFonts w:ascii="Times New Roman" w:hAnsi="Times New Roman" w:cs="Times New Roman"/>
          <w:i/>
          <w:sz w:val="24"/>
          <w:szCs w:val="24"/>
        </w:rPr>
        <w:t>international organization</w:t>
      </w:r>
      <w:r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instrument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85BEE">
        <w:rPr>
          <w:rStyle w:val="FootnoteReference"/>
          <w:rFonts w:ascii="Times New Roman" w:hAnsi="Times New Roman" w:cs="Times New Roman"/>
          <w:sz w:val="24"/>
          <w:szCs w:val="24"/>
        </w:rPr>
        <w:footnoteReference w:id="5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urusan-urusan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negara-negara di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supranasional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E0EF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E0EFA">
        <w:rPr>
          <w:rFonts w:ascii="Times New Roman" w:hAnsi="Times New Roman" w:cs="Times New Roman"/>
          <w:sz w:val="24"/>
          <w:szCs w:val="24"/>
        </w:rPr>
        <w:t xml:space="preserve"> negara-negara.</w:t>
      </w:r>
    </w:p>
    <w:p w14:paraId="4051519E" w14:textId="77777777" w:rsidR="00C134A0" w:rsidRDefault="00CE0EFA" w:rsidP="0096472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Graham Evans dan </w:t>
      </w:r>
      <w:r w:rsidR="00FF5F5C">
        <w:rPr>
          <w:rFonts w:ascii="Times New Roman" w:hAnsi="Times New Roman" w:cs="Times New Roman"/>
          <w:sz w:val="24"/>
          <w:szCs w:val="24"/>
        </w:rPr>
        <w:t xml:space="preserve">Jeffrey Newnham,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formal yang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batas-batas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multilateral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negara-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bidang-bidang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F5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F5F5C">
        <w:rPr>
          <w:rFonts w:ascii="Times New Roman" w:hAnsi="Times New Roman" w:cs="Times New Roman"/>
          <w:sz w:val="24"/>
          <w:szCs w:val="24"/>
        </w:rPr>
        <w:t>.</w:t>
      </w:r>
      <w:r w:rsidR="00FF5F5C">
        <w:rPr>
          <w:rStyle w:val="FootnoteReference"/>
          <w:rFonts w:ascii="Times New Roman" w:hAnsi="Times New Roman" w:cs="Times New Roman"/>
          <w:sz w:val="24"/>
          <w:szCs w:val="24"/>
        </w:rPr>
        <w:footnoteReference w:id="5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721">
        <w:rPr>
          <w:rFonts w:ascii="Times New Roman" w:hAnsi="Times New Roman" w:cs="Times New Roman"/>
          <w:sz w:val="24"/>
          <w:szCs w:val="24"/>
        </w:rPr>
        <w:t xml:space="preserve">Jan Klabbers </w:t>
      </w:r>
      <w:proofErr w:type="spellStart"/>
      <w:r w:rsidR="0096472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96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72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96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72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96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7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6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72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96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721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64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4721" w:rsidRPr="00E45848">
        <w:rPr>
          <w:rFonts w:ascii="Times New Roman" w:hAnsi="Times New Roman" w:cs="Times New Roman"/>
          <w:i/>
          <w:sz w:val="24"/>
          <w:szCs w:val="24"/>
        </w:rPr>
        <w:t>Pertama</w:t>
      </w:r>
      <w:proofErr w:type="spellEnd"/>
      <w:r w:rsidR="00964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472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96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721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6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72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964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72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964721">
        <w:rPr>
          <w:rFonts w:ascii="Times New Roman" w:hAnsi="Times New Roman" w:cs="Times New Roman"/>
          <w:sz w:val="24"/>
          <w:szCs w:val="24"/>
        </w:rPr>
        <w:t xml:space="preserve"> oleh negara-negara</w:t>
      </w:r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E45848" w:rsidRPr="00E45848">
        <w:rPr>
          <w:rFonts w:ascii="Times New Roman" w:hAnsi="Times New Roman" w:cs="Times New Roman"/>
          <w:i/>
          <w:sz w:val="24"/>
          <w:szCs w:val="24"/>
        </w:rPr>
        <w:t>Kedua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5848" w:rsidRPr="00E45848">
        <w:rPr>
          <w:rFonts w:ascii="Times New Roman" w:hAnsi="Times New Roman" w:cs="Times New Roman"/>
          <w:i/>
          <w:sz w:val="24"/>
          <w:szCs w:val="24"/>
        </w:rPr>
        <w:t>Ketiga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lastRenderedPageBreak/>
        <w:t>memiliki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organ yang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="00E45848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="00E45848">
        <w:rPr>
          <w:rFonts w:ascii="Times New Roman" w:hAnsi="Times New Roman" w:cs="Times New Roman"/>
          <w:sz w:val="24"/>
          <w:szCs w:val="24"/>
        </w:rPr>
        <w:t>.</w:t>
      </w:r>
      <w:r w:rsidR="00E45848">
        <w:rPr>
          <w:rStyle w:val="FootnoteReference"/>
          <w:rFonts w:ascii="Times New Roman" w:hAnsi="Times New Roman" w:cs="Times New Roman"/>
          <w:sz w:val="24"/>
          <w:szCs w:val="24"/>
        </w:rPr>
        <w:footnoteReference w:id="60"/>
      </w:r>
    </w:p>
    <w:p w14:paraId="0AB4EF5F" w14:textId="77777777" w:rsidR="00E45848" w:rsidRDefault="00E45848" w:rsidP="0096472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, Theodore Couloumbis dan Jame</w:t>
      </w:r>
      <w:r w:rsidR="00E14E1B">
        <w:rPr>
          <w:rFonts w:ascii="Times New Roman" w:hAnsi="Times New Roman" w:cs="Times New Roman"/>
          <w:sz w:val="24"/>
          <w:szCs w:val="24"/>
        </w:rPr>
        <w:t xml:space="preserve">s Wolfe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level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level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>, dan proses.</w:t>
      </w:r>
      <w:r w:rsidR="00D729BE">
        <w:rPr>
          <w:rStyle w:val="FootnoteReference"/>
          <w:rFonts w:ascii="Times New Roman" w:hAnsi="Times New Roman" w:cs="Times New Roman"/>
          <w:sz w:val="24"/>
          <w:szCs w:val="24"/>
        </w:rPr>
        <w:footnoteReference w:id="61"/>
      </w:r>
      <w:r w:rsidR="00E14E1B">
        <w:rPr>
          <w:rFonts w:ascii="Times New Roman" w:hAnsi="Times New Roman" w:cs="Times New Roman"/>
          <w:sz w:val="24"/>
          <w:szCs w:val="24"/>
        </w:rPr>
        <w:t xml:space="preserve"> Dari </w:t>
      </w:r>
      <w:r w:rsidR="00D729BE">
        <w:rPr>
          <w:rFonts w:ascii="Times New Roman" w:hAnsi="Times New Roman" w:cs="Times New Roman"/>
          <w:sz w:val="24"/>
          <w:szCs w:val="24"/>
        </w:rPr>
        <w:t>level</w:t>
      </w:r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negara-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; (2)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meminimalisasi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mengontrol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konflik-konflik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; (3)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1B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E14E1B">
        <w:rPr>
          <w:rFonts w:ascii="Times New Roman" w:hAnsi="Times New Roman" w:cs="Times New Roman"/>
          <w:sz w:val="24"/>
          <w:szCs w:val="24"/>
        </w:rPr>
        <w:t xml:space="preserve"> negara</w:t>
      </w:r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dan</w:t>
      </w:r>
      <w:r w:rsidR="00E14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wilayah-wilayah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kemanusian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; (4)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negara-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9BE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D729BE">
        <w:rPr>
          <w:rFonts w:ascii="Times New Roman" w:hAnsi="Times New Roman" w:cs="Times New Roman"/>
          <w:sz w:val="24"/>
          <w:szCs w:val="24"/>
        </w:rPr>
        <w:t>.</w:t>
      </w:r>
    </w:p>
    <w:p w14:paraId="5A4FC23D" w14:textId="77777777" w:rsidR="00257933" w:rsidRDefault="00257933" w:rsidP="0096472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level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organisasi-organisasi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(IGO)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organisasi-organisasi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(NGO). </w:t>
      </w:r>
      <w:r w:rsidR="00545C74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, Couloumbis dan Wolfe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organisasi-organisasi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negara-negara (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NGO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mengatasnamakan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negara-negara).</w:t>
      </w:r>
      <w:r w:rsidR="00A80E8B">
        <w:rPr>
          <w:rStyle w:val="FootnoteReference"/>
          <w:rFonts w:ascii="Times New Roman" w:hAnsi="Times New Roman" w:cs="Times New Roman"/>
          <w:sz w:val="24"/>
          <w:szCs w:val="24"/>
        </w:rPr>
        <w:footnoteReference w:id="62"/>
      </w:r>
      <w:r w:rsidR="00545C74">
        <w:rPr>
          <w:rFonts w:ascii="Times New Roman" w:hAnsi="Times New Roman" w:cs="Times New Roman"/>
          <w:sz w:val="24"/>
          <w:szCs w:val="24"/>
        </w:rPr>
        <w:t xml:space="preserve"> Dalam level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dunia (</w:t>
      </w:r>
      <w:r w:rsidR="00545C74" w:rsidRPr="00545C74">
        <w:rPr>
          <w:rFonts w:ascii="Times New Roman" w:hAnsi="Times New Roman" w:cs="Times New Roman"/>
          <w:i/>
          <w:sz w:val="24"/>
          <w:szCs w:val="24"/>
        </w:rPr>
        <w:t>world government</w:t>
      </w:r>
      <w:r w:rsidR="00545C74">
        <w:rPr>
          <w:rFonts w:ascii="Times New Roman" w:hAnsi="Times New Roman" w:cs="Times New Roman"/>
          <w:sz w:val="24"/>
          <w:szCs w:val="24"/>
        </w:rPr>
        <w:t xml:space="preserve">) yang ideal dan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heuristik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berabad-abad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membayangkan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transisi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C7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545C74">
        <w:rPr>
          <w:rFonts w:ascii="Times New Roman" w:hAnsi="Times New Roman" w:cs="Times New Roman"/>
          <w:sz w:val="24"/>
          <w:szCs w:val="24"/>
        </w:rPr>
        <w:t>.</w:t>
      </w:r>
    </w:p>
    <w:p w14:paraId="40DB76E0" w14:textId="77777777" w:rsidR="009A59AC" w:rsidRDefault="009A59AC" w:rsidP="0096472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level proses, </w:t>
      </w:r>
      <w:proofErr w:type="spellStart"/>
      <w:r w:rsidR="004F56B4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F56B4">
        <w:rPr>
          <w:rFonts w:ascii="Times New Roman" w:hAnsi="Times New Roman" w:cs="Times New Roman"/>
          <w:sz w:val="24"/>
          <w:szCs w:val="24"/>
        </w:rPr>
        <w:t xml:space="preserve"> </w:t>
      </w:r>
      <w:r w:rsidR="004F56B4" w:rsidRPr="004F56B4">
        <w:rPr>
          <w:rFonts w:ascii="Times New Roman" w:hAnsi="Times New Roman" w:cs="Times New Roman"/>
          <w:sz w:val="24"/>
          <w:szCs w:val="24"/>
        </w:rPr>
        <w:t>pro</w:t>
      </w:r>
      <w:r w:rsidR="004F56B4">
        <w:rPr>
          <w:rFonts w:ascii="Times New Roman" w:hAnsi="Times New Roman" w:cs="Times New Roman"/>
          <w:sz w:val="24"/>
          <w:szCs w:val="24"/>
        </w:rPr>
        <w:t>s</w:t>
      </w:r>
      <w:r w:rsidR="004F56B4" w:rsidRPr="004F56B4">
        <w:rPr>
          <w:rFonts w:ascii="Times New Roman" w:hAnsi="Times New Roman" w:cs="Times New Roman"/>
          <w:sz w:val="24"/>
          <w:szCs w:val="24"/>
        </w:rPr>
        <w:t>es</w:t>
      </w:r>
      <w:r w:rsid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global yang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lastRenderedPageBreak/>
        <w:t>bentuk-bentuk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pemerintah</w:t>
      </w:r>
      <w:r w:rsidR="00FD7F8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mem</w:t>
      </w:r>
      <w:r w:rsidR="004F56B4">
        <w:rPr>
          <w:rFonts w:ascii="Times New Roman" w:hAnsi="Times New Roman" w:cs="Times New Roman"/>
          <w:sz w:val="24"/>
          <w:szCs w:val="24"/>
        </w:rPr>
        <w:t>iliki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6B4" w:rsidRPr="004F56B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4F56B4" w:rsidRPr="004F56B4">
        <w:rPr>
          <w:rFonts w:ascii="Times New Roman" w:hAnsi="Times New Roman" w:cs="Times New Roman"/>
          <w:sz w:val="24"/>
          <w:szCs w:val="24"/>
        </w:rPr>
        <w:t>.</w:t>
      </w:r>
      <w:r w:rsidR="00FD7F82">
        <w:rPr>
          <w:rFonts w:ascii="Times New Roman" w:hAnsi="Times New Roman" w:cs="Times New Roman"/>
          <w:sz w:val="24"/>
          <w:szCs w:val="24"/>
        </w:rPr>
        <w:t xml:space="preserve"> Ada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individu-individu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desa-desa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kelas-kelas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7F82"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 w:rsidR="00FD7F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kota-kota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kelompok-kelompok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negara-negara yang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diwakili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menembus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E8B">
        <w:rPr>
          <w:rFonts w:ascii="Times New Roman" w:hAnsi="Times New Roman" w:cs="Times New Roman"/>
          <w:sz w:val="24"/>
          <w:szCs w:val="24"/>
        </w:rPr>
        <w:t>anggota-anggotanya</w:t>
      </w:r>
      <w:proofErr w:type="spellEnd"/>
      <w:r w:rsidR="00A80E8B">
        <w:rPr>
          <w:rFonts w:ascii="Times New Roman" w:hAnsi="Times New Roman" w:cs="Times New Roman"/>
          <w:sz w:val="24"/>
          <w:szCs w:val="24"/>
        </w:rPr>
        <w:t>.</w:t>
      </w:r>
    </w:p>
    <w:p w14:paraId="3E6C4B9D" w14:textId="77777777" w:rsidR="00561475" w:rsidRDefault="00561475" w:rsidP="0096472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Yunani Kuno.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Couloumbis dan Wolfe,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Yunani Kuno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0B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A0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0B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8A00B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8A00B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8A0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0B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8A0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0BE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8A00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00BE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8A00BE">
        <w:rPr>
          <w:rFonts w:ascii="Times New Roman" w:hAnsi="Times New Roman" w:cs="Times New Roman"/>
          <w:sz w:val="24"/>
          <w:szCs w:val="24"/>
        </w:rPr>
        <w:t xml:space="preserve"> general dan universal yang </w:t>
      </w:r>
      <w:proofErr w:type="spellStart"/>
      <w:r w:rsidR="008A00BE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8A0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0B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A00BE">
        <w:rPr>
          <w:rFonts w:ascii="Times New Roman" w:hAnsi="Times New Roman" w:cs="Times New Roman"/>
          <w:sz w:val="24"/>
          <w:szCs w:val="24"/>
        </w:rPr>
        <w:t xml:space="preserve"> </w:t>
      </w:r>
      <w:r w:rsidR="008A00BE" w:rsidRPr="008A00BE">
        <w:rPr>
          <w:rFonts w:ascii="Times New Roman" w:hAnsi="Times New Roman" w:cs="Times New Roman"/>
          <w:i/>
          <w:sz w:val="24"/>
          <w:szCs w:val="24"/>
        </w:rPr>
        <w:t>Amphictyonic League</w:t>
      </w:r>
      <w:r w:rsidR="00577D07">
        <w:rPr>
          <w:rFonts w:ascii="Times New Roman" w:hAnsi="Times New Roman" w:cs="Times New Roman"/>
          <w:sz w:val="24"/>
          <w:szCs w:val="24"/>
        </w:rPr>
        <w:t xml:space="preserve">. Liga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bertetangga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Candi Delphi.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agresif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liga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delegasi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dua orang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delegasi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konperensi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liga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dan dua orang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7D0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577D07">
        <w:rPr>
          <w:rFonts w:ascii="Times New Roman" w:hAnsi="Times New Roman" w:cs="Times New Roman"/>
          <w:sz w:val="24"/>
          <w:szCs w:val="24"/>
        </w:rPr>
        <w:t>.</w:t>
      </w:r>
      <w:r w:rsidR="00577D07">
        <w:rPr>
          <w:rStyle w:val="FootnoteReference"/>
          <w:rFonts w:ascii="Times New Roman" w:hAnsi="Times New Roman" w:cs="Times New Roman"/>
          <w:sz w:val="24"/>
          <w:szCs w:val="24"/>
        </w:rPr>
        <w:footnoteReference w:id="63"/>
      </w:r>
    </w:p>
    <w:p w14:paraId="5B9D9083" w14:textId="77777777" w:rsidR="008D293C" w:rsidRDefault="008D293C" w:rsidP="0096472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keemasannya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Perang Dunia I.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Liga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(LBB) pada 10 Januari 1920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dunia. Mulai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HI.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disiapkan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posisi-posisi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diplomatik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LBB dan organ-organ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pendukungnya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HI kala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B06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CD0B06">
        <w:rPr>
          <w:rFonts w:ascii="Times New Roman" w:hAnsi="Times New Roman" w:cs="Times New Roman"/>
          <w:sz w:val="24"/>
          <w:szCs w:val="24"/>
        </w:rPr>
        <w:t>.</w:t>
      </w:r>
    </w:p>
    <w:p w14:paraId="46BDE08F" w14:textId="77777777" w:rsidR="00CD0B06" w:rsidRDefault="00CD0B06" w:rsidP="0096472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Perserikatan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(PBB)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organ-organ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ILO, WHO, UNESCO, UNICEF,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5CA829" w14:textId="77777777" w:rsidR="004255DC" w:rsidRDefault="004255DC" w:rsidP="0096472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Studi-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F1F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F1FF5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="001F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(</w:t>
      </w:r>
      <w:r w:rsidRPr="004255DC">
        <w:rPr>
          <w:rFonts w:ascii="Times New Roman" w:hAnsi="Times New Roman" w:cs="Times New Roman"/>
          <w:i/>
          <w:sz w:val="24"/>
          <w:szCs w:val="24"/>
        </w:rPr>
        <w:t>international institutions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55DC">
        <w:rPr>
          <w:rFonts w:ascii="Times New Roman" w:hAnsi="Times New Roman" w:cs="Times New Roman"/>
          <w:i/>
          <w:sz w:val="24"/>
          <w:szCs w:val="24"/>
        </w:rPr>
        <w:t>international regimes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4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(</w:t>
      </w:r>
      <w:r w:rsidR="00DC7BCD" w:rsidRPr="00DC7BCD">
        <w:rPr>
          <w:rFonts w:ascii="Times New Roman" w:hAnsi="Times New Roman" w:cs="Times New Roman"/>
          <w:i/>
          <w:sz w:val="24"/>
          <w:szCs w:val="24"/>
        </w:rPr>
        <w:t>rules</w:t>
      </w:r>
      <w:r w:rsidR="00DC7BCD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. John Mearsheimer,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di mana negara-negara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berkompetisi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BC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DC7BCD">
        <w:rPr>
          <w:rFonts w:ascii="Times New Roman" w:hAnsi="Times New Roman" w:cs="Times New Roman"/>
          <w:sz w:val="24"/>
          <w:szCs w:val="24"/>
        </w:rPr>
        <w:t xml:space="preserve"> lain.</w:t>
      </w:r>
      <w:r w:rsidR="00DC7BCD">
        <w:rPr>
          <w:rStyle w:val="FootnoteReference"/>
          <w:rFonts w:ascii="Times New Roman" w:hAnsi="Times New Roman" w:cs="Times New Roman"/>
          <w:sz w:val="24"/>
          <w:szCs w:val="24"/>
        </w:rPr>
        <w:footnoteReference w:id="65"/>
      </w:r>
      <w:r w:rsidR="00DC7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FF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1F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FF5">
        <w:rPr>
          <w:rFonts w:ascii="Times New Roman" w:hAnsi="Times New Roman" w:cs="Times New Roman"/>
          <w:sz w:val="24"/>
          <w:szCs w:val="24"/>
        </w:rPr>
        <w:t>rejim</w:t>
      </w:r>
      <w:proofErr w:type="spellEnd"/>
      <w:r w:rsidR="001F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FF5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1F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FF5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="001F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FF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F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prinsip-</w:t>
      </w:r>
      <w:proofErr w:type="gramStart"/>
      <w:r w:rsidR="00581981" w:rsidRPr="00581981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>,  norma</w:t>
      </w:r>
      <w:proofErr w:type="gram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-norma,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implisit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ekspekstasi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81981" w:rsidRPr="00581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981" w:rsidRPr="00581981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1F1FF5">
        <w:rPr>
          <w:rFonts w:ascii="Times New Roman" w:hAnsi="Times New Roman" w:cs="Times New Roman"/>
          <w:sz w:val="24"/>
          <w:szCs w:val="24"/>
        </w:rPr>
        <w:t>.</w:t>
      </w:r>
      <w:r w:rsidR="001F1FF5">
        <w:rPr>
          <w:rStyle w:val="FootnoteReference"/>
          <w:rFonts w:ascii="Times New Roman" w:hAnsi="Times New Roman" w:cs="Times New Roman"/>
          <w:sz w:val="24"/>
          <w:szCs w:val="24"/>
        </w:rPr>
        <w:footnoteReference w:id="66"/>
      </w:r>
      <w:r w:rsidR="001F1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C2168" w14:textId="77777777" w:rsidR="00581981" w:rsidRPr="00BC6F7E" w:rsidRDefault="00581981" w:rsidP="00BC6F7E">
      <w:pPr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748A7E00" w14:textId="77777777" w:rsidR="00581981" w:rsidRPr="00581981" w:rsidRDefault="00581981" w:rsidP="0058198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KOMUNIKASI INTERNASIONAL (</w:t>
      </w:r>
      <w:r w:rsidRPr="00581981">
        <w:rPr>
          <w:rFonts w:ascii="Times New Roman" w:hAnsi="Times New Roman" w:cs="Times New Roman"/>
          <w:i/>
          <w:sz w:val="24"/>
          <w:szCs w:val="24"/>
        </w:rPr>
        <w:t>INTERNATIONAL COMMUNICATION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10C36F" w14:textId="77777777" w:rsidR="00CE0EFA" w:rsidRDefault="00FF3A3A" w:rsidP="006C515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F3A3A">
        <w:rPr>
          <w:rFonts w:ascii="Times New Roman" w:hAnsi="Times New Roman" w:cs="Times New Roman"/>
          <w:i/>
          <w:sz w:val="24"/>
          <w:szCs w:val="24"/>
        </w:rPr>
        <w:t>international communication</w:t>
      </w:r>
      <w:r>
        <w:rPr>
          <w:rFonts w:ascii="Times New Roman" w:hAnsi="Times New Roman" w:cs="Times New Roman"/>
          <w:sz w:val="24"/>
          <w:szCs w:val="24"/>
        </w:rPr>
        <w:t xml:space="preserve">)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(</w:t>
      </w:r>
      <w:r w:rsidRPr="00FF3A3A">
        <w:rPr>
          <w:rFonts w:ascii="Times New Roman" w:hAnsi="Times New Roman" w:cs="Times New Roman"/>
          <w:i/>
          <w:sz w:val="24"/>
          <w:szCs w:val="24"/>
        </w:rPr>
        <w:t>global communication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F3A3A">
        <w:rPr>
          <w:rFonts w:ascii="Times New Roman" w:hAnsi="Times New Roman" w:cs="Times New Roman"/>
          <w:i/>
          <w:sz w:val="24"/>
          <w:szCs w:val="24"/>
        </w:rPr>
        <w:t>transnational communication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lastRenderedPageBreak/>
        <w:t>komunikasi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para diplomat yang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masing-masing.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diplomasi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oleh para diplomat dan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masing-masing.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HI yang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melintasi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 xml:space="preserve"> batas-batas </w:t>
      </w:r>
      <w:proofErr w:type="spellStart"/>
      <w:r w:rsidR="0060505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605059">
        <w:rPr>
          <w:rFonts w:ascii="Times New Roman" w:hAnsi="Times New Roman" w:cs="Times New Roman"/>
          <w:sz w:val="24"/>
          <w:szCs w:val="24"/>
        </w:rPr>
        <w:t>.</w:t>
      </w:r>
      <w:r w:rsidR="00FF5F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62F80" w14:textId="77777777" w:rsidR="006B0F99" w:rsidRDefault="006B0F99" w:rsidP="008E2AC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0F99">
        <w:rPr>
          <w:rFonts w:ascii="Times New Roman" w:hAnsi="Times New Roman" w:cs="Times New Roman"/>
          <w:i/>
          <w:sz w:val="24"/>
          <w:szCs w:val="24"/>
        </w:rPr>
        <w:t>communicator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0F99">
        <w:rPr>
          <w:rFonts w:ascii="Times New Roman" w:hAnsi="Times New Roman" w:cs="Times New Roman"/>
          <w:i/>
          <w:sz w:val="24"/>
          <w:szCs w:val="24"/>
        </w:rPr>
        <w:t>messages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0F99">
        <w:rPr>
          <w:rFonts w:ascii="Times New Roman" w:hAnsi="Times New Roman" w:cs="Times New Roman"/>
          <w:i/>
          <w:sz w:val="24"/>
          <w:szCs w:val="24"/>
        </w:rPr>
        <w:t>communicant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lain.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mana data dan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batas-batas negara.</w:t>
      </w:r>
      <w:r w:rsidR="00644236">
        <w:rPr>
          <w:rStyle w:val="FootnoteReference"/>
          <w:rFonts w:ascii="Times New Roman" w:hAnsi="Times New Roman" w:cs="Times New Roman"/>
          <w:sz w:val="24"/>
          <w:szCs w:val="24"/>
        </w:rPr>
        <w:footnoteReference w:id="68"/>
      </w:r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Sub</w:t>
      </w:r>
      <w:r w:rsidR="00644236">
        <w:rPr>
          <w:rFonts w:ascii="Times New Roman" w:hAnsi="Times New Roman" w:cs="Times New Roman"/>
          <w:sz w:val="24"/>
          <w:szCs w:val="24"/>
        </w:rPr>
        <w:t>y</w:t>
      </w:r>
      <w:r w:rsidRPr="006B0F99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dieksplorasi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efek-efek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6B0F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0F99">
        <w:rPr>
          <w:rFonts w:ascii="Times New Roman" w:hAnsi="Times New Roman" w:cs="Times New Roman"/>
          <w:sz w:val="24"/>
          <w:szCs w:val="24"/>
        </w:rPr>
        <w:t>mendasarinya</w:t>
      </w:r>
      <w:proofErr w:type="spellEnd"/>
      <w:r w:rsidR="00644236">
        <w:rPr>
          <w:rFonts w:ascii="Times New Roman" w:hAnsi="Times New Roman" w:cs="Times New Roman"/>
          <w:sz w:val="24"/>
          <w:szCs w:val="24"/>
        </w:rPr>
        <w:t>.</w:t>
      </w:r>
    </w:p>
    <w:p w14:paraId="39F9017E" w14:textId="77777777" w:rsidR="00FE7D57" w:rsidRDefault="007104FB" w:rsidP="008E2AC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Cees Hamelink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(</w:t>
      </w:r>
      <w:r w:rsidRPr="007104FB">
        <w:rPr>
          <w:rFonts w:ascii="Times New Roman" w:hAnsi="Times New Roman" w:cs="Times New Roman"/>
          <w:i/>
          <w:sz w:val="24"/>
          <w:szCs w:val="24"/>
        </w:rPr>
        <w:t>communication among states</w:t>
      </w:r>
      <w:r>
        <w:rPr>
          <w:rFonts w:ascii="Times New Roman" w:hAnsi="Times New Roman" w:cs="Times New Roman"/>
          <w:sz w:val="24"/>
          <w:szCs w:val="24"/>
        </w:rPr>
        <w:t>).</w:t>
      </w:r>
      <w:r w:rsidR="0007147E">
        <w:rPr>
          <w:rStyle w:val="FootnoteReference"/>
          <w:rFonts w:ascii="Times New Roman" w:hAnsi="Times New Roman" w:cs="Times New Roman"/>
          <w:sz w:val="24"/>
          <w:szCs w:val="24"/>
        </w:rPr>
        <w:footnoteReference w:id="6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negara-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berlalu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, Hamelink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berkuasa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melintasi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perbatasan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Robert Fortner,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melintasi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perbatasan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Fortner,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(G to G),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(B to B), dan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(P to P) di </w:t>
      </w:r>
      <w:proofErr w:type="spellStart"/>
      <w:r w:rsidR="0007147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07147E">
        <w:rPr>
          <w:rFonts w:ascii="Times New Roman" w:hAnsi="Times New Roman" w:cs="Times New Roman"/>
          <w:sz w:val="24"/>
          <w:szCs w:val="24"/>
        </w:rPr>
        <w:t xml:space="preserve"> global.</w:t>
      </w:r>
      <w:r w:rsidR="00FE7D57">
        <w:rPr>
          <w:rStyle w:val="FootnoteReference"/>
          <w:rFonts w:ascii="Times New Roman" w:hAnsi="Times New Roman" w:cs="Times New Roman"/>
          <w:sz w:val="24"/>
          <w:szCs w:val="24"/>
        </w:rPr>
        <w:footnoteReference w:id="70"/>
      </w:r>
      <w:r w:rsidR="0007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FE7D57">
        <w:rPr>
          <w:rFonts w:ascii="Times New Roman" w:hAnsi="Times New Roman" w:cs="Times New Roman"/>
          <w:sz w:val="24"/>
          <w:szCs w:val="24"/>
        </w:rPr>
        <w:t>.</w:t>
      </w:r>
    </w:p>
    <w:p w14:paraId="20BB0489" w14:textId="77777777" w:rsidR="008303E1" w:rsidRPr="008303E1" w:rsidRDefault="00B75B2F" w:rsidP="008E2AC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03E1" w:rsidRPr="00830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Katharine </w:t>
      </w:r>
      <w:proofErr w:type="spellStart"/>
      <w:r w:rsidR="008303E1" w:rsidRPr="008303E1">
        <w:rPr>
          <w:rFonts w:ascii="Times New Roman" w:hAnsi="Times New Roman" w:cs="Times New Roman"/>
          <w:sz w:val="24"/>
          <w:szCs w:val="24"/>
          <w:shd w:val="clear" w:color="auto" w:fill="FFFFFF"/>
        </w:rPr>
        <w:t>Sarikakis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</w:t>
      </w:r>
      <w:r w:rsidR="008303E1" w:rsidRPr="008303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Leslie Shade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jarang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merefleksikan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masalah-masalah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dunia pada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peringkat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epistemologis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masih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dianggap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sah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sejumlah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ahli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Ada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ahli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mengatakan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internasional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sub-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disiplin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Sementara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ahli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lain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menilai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bahwa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perlu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lagi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sub-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disiplin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internasional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isu-isu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komunikasi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internasional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dieksplorasi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dipelajari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disiplin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41F28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71"/>
      </w:r>
      <w:r w:rsidR="00841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1A9B35E" w14:textId="77777777" w:rsidR="006C5157" w:rsidRDefault="00C56E2D" w:rsidP="008E2AC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F28">
        <w:rPr>
          <w:rFonts w:ascii="Times New Roman" w:hAnsi="Times New Roman" w:cs="Times New Roman"/>
          <w:sz w:val="24"/>
          <w:szCs w:val="24"/>
        </w:rPr>
        <w:t>p</w:t>
      </w:r>
      <w:r w:rsidR="00FE7D57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="00FE7D57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proses-proses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studi-studi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media-media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r w:rsidR="00FF3A3A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</w:t>
      </w:r>
      <w:r w:rsidR="00FF3A3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FF3A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F3A3A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FF3A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F3A3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FF3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A3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52EE73" w14:textId="77777777" w:rsidR="00841F28" w:rsidRDefault="00841F28" w:rsidP="008E2AC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 Mohammadi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1E5A" w:rsidRPr="00101E5A"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komodifikasi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produk-produk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penyiaran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media di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dunia,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tantangan-tantangan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oleh negara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E5A" w:rsidRPr="00101E5A">
        <w:rPr>
          <w:rFonts w:ascii="Times New Roman" w:hAnsi="Times New Roman" w:cs="Times New Roman"/>
          <w:sz w:val="24"/>
          <w:szCs w:val="24"/>
        </w:rPr>
        <w:t xml:space="preserve"> proses-proses </w:t>
      </w:r>
      <w:proofErr w:type="spellStart"/>
      <w:r w:rsidR="00101E5A" w:rsidRPr="00101E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Dunia Baru,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penyensoran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, dan HAM.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lastRenderedPageBreak/>
        <w:t>komunikasi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r w:rsidR="00101E5A" w:rsidRPr="00101E5A">
        <w:rPr>
          <w:rFonts w:ascii="Times New Roman" w:hAnsi="Times New Roman" w:cs="Times New Roman"/>
          <w:i/>
          <w:sz w:val="24"/>
          <w:szCs w:val="24"/>
        </w:rPr>
        <w:t>broadcasting</w:t>
      </w:r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negara-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E5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101E5A">
        <w:rPr>
          <w:rFonts w:ascii="Times New Roman" w:hAnsi="Times New Roman" w:cs="Times New Roman"/>
          <w:sz w:val="24"/>
          <w:szCs w:val="24"/>
        </w:rPr>
        <w:t>.</w:t>
      </w:r>
      <w:r w:rsidR="00101E5A">
        <w:rPr>
          <w:rStyle w:val="FootnoteReference"/>
          <w:rFonts w:ascii="Times New Roman" w:hAnsi="Times New Roman" w:cs="Times New Roman"/>
          <w:sz w:val="24"/>
          <w:szCs w:val="24"/>
        </w:rPr>
        <w:footnoteReference w:id="72"/>
      </w:r>
    </w:p>
    <w:p w14:paraId="56926853" w14:textId="77777777" w:rsidR="00BC27DB" w:rsidRDefault="00BC27DB" w:rsidP="008E2AC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HI.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vital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proses-proses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pionir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Karl Deutsch.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Deutsch </w:t>
      </w:r>
      <w:proofErr w:type="spellStart"/>
      <w:r w:rsidR="006F4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F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B8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6F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B8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F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B8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6F4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B82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6F4B82">
        <w:rPr>
          <w:rFonts w:ascii="Times New Roman" w:hAnsi="Times New Roman" w:cs="Times New Roman"/>
          <w:sz w:val="24"/>
          <w:szCs w:val="24"/>
        </w:rPr>
        <w:t xml:space="preserve"> “International Communication: The Media and Flows”.</w:t>
      </w:r>
      <w:r w:rsidR="006F4B82">
        <w:rPr>
          <w:rStyle w:val="FootnoteReference"/>
          <w:rFonts w:ascii="Times New Roman" w:hAnsi="Times New Roman" w:cs="Times New Roman"/>
          <w:sz w:val="24"/>
          <w:szCs w:val="24"/>
        </w:rPr>
        <w:footnoteReference w:id="73"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B91AFC" w14:textId="77777777" w:rsidR="00D60B3A" w:rsidRDefault="006F4B82" w:rsidP="008E2AC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Bruce Russet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B82">
        <w:rPr>
          <w:rFonts w:ascii="Times New Roman" w:hAnsi="Times New Roman" w:cs="Times New Roman"/>
          <w:i/>
          <w:sz w:val="24"/>
          <w:szCs w:val="24"/>
        </w:rPr>
        <w:t>Karl W. Deutch: Pioneer in the Theory of International Relations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tulisan-tulisan Deutsch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topik-topik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sibernetika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(</w:t>
      </w:r>
      <w:r w:rsidR="00BD7F01" w:rsidRPr="00BD7F01">
        <w:rPr>
          <w:rFonts w:ascii="Times New Roman" w:hAnsi="Times New Roman" w:cs="Times New Roman"/>
          <w:i/>
          <w:sz w:val="24"/>
          <w:szCs w:val="24"/>
        </w:rPr>
        <w:t>cybernetics</w:t>
      </w:r>
      <w:r w:rsidR="00BD7F0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sibernetika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global.</w:t>
      </w:r>
      <w:r w:rsidR="00BD7F01">
        <w:rPr>
          <w:rStyle w:val="FootnoteReference"/>
          <w:rFonts w:ascii="Times New Roman" w:hAnsi="Times New Roman" w:cs="Times New Roman"/>
          <w:sz w:val="24"/>
          <w:szCs w:val="24"/>
        </w:rPr>
        <w:footnoteReference w:id="74"/>
      </w:r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HI, Deutsch juga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sejata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.  Bruce Russet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HI yang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F01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BD7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CFF6D" w14:textId="77777777" w:rsidR="00CF146B" w:rsidRDefault="00CF146B" w:rsidP="008E2AC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John Downing,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proses-proses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perusahaan-perusahaan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global,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global,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internet,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hegemonik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perfilman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77F7B">
        <w:rPr>
          <w:rStyle w:val="FootnoteReference"/>
          <w:rFonts w:ascii="Times New Roman" w:hAnsi="Times New Roman" w:cs="Times New Roman"/>
          <w:sz w:val="24"/>
          <w:szCs w:val="24"/>
        </w:rPr>
        <w:footnoteReference w:id="75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Mehdi Semati,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imperialisme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transnasional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, broadcasting radio dan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, broadcasting dan propaganda,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agen-agen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batas,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77F7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D77F7B">
        <w:rPr>
          <w:rFonts w:ascii="Times New Roman" w:hAnsi="Times New Roman" w:cs="Times New Roman"/>
          <w:sz w:val="24"/>
          <w:szCs w:val="24"/>
        </w:rPr>
        <w:t>.</w:t>
      </w:r>
      <w:r w:rsidR="00D77F7B">
        <w:rPr>
          <w:rStyle w:val="FootnoteReference"/>
          <w:rFonts w:ascii="Times New Roman" w:hAnsi="Times New Roman" w:cs="Times New Roman"/>
          <w:sz w:val="24"/>
          <w:szCs w:val="24"/>
        </w:rPr>
        <w:footnoteReference w:id="76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FD62E" w14:textId="77777777" w:rsidR="00EC18ED" w:rsidRDefault="00EC18ED" w:rsidP="00BC6F7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F89DE5" w14:textId="77777777" w:rsidR="00BE5562" w:rsidRPr="00BE5562" w:rsidRDefault="00BE5562" w:rsidP="00BE55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KULTUROLOGI INTERNASIONAL (</w:t>
      </w:r>
      <w:r w:rsidRPr="00BE5562">
        <w:rPr>
          <w:rFonts w:ascii="Times New Roman" w:hAnsi="Times New Roman" w:cs="Times New Roman"/>
          <w:i/>
          <w:sz w:val="24"/>
          <w:szCs w:val="24"/>
        </w:rPr>
        <w:t>INTERNATIONAL CULTUROLOGY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CE2558" w14:textId="77777777" w:rsidR="00BE5562" w:rsidRDefault="003A6D56" w:rsidP="00296E91">
      <w:pPr>
        <w:shd w:val="clear" w:color="auto" w:fill="FFFFFF" w:themeFill="background1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A6D56">
        <w:rPr>
          <w:rFonts w:ascii="Times New Roman" w:hAnsi="Times New Roman" w:cs="Times New Roman"/>
          <w:i/>
          <w:sz w:val="24"/>
          <w:szCs w:val="24"/>
        </w:rPr>
        <w:t>culturology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sistem-sistem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>.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praktik-praktik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 w:rsidR="00296E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296E91">
        <w:rPr>
          <w:rFonts w:ascii="Times New Roman" w:hAnsi="Times New Roman" w:cs="Times New Roman"/>
          <w:sz w:val="24"/>
          <w:szCs w:val="24"/>
        </w:rPr>
        <w:t>Russia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96E91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296E91">
        <w:rPr>
          <w:rFonts w:ascii="Times New Roman" w:hAnsi="Times New Roman" w:cs="Times New Roman"/>
          <w:sz w:val="24"/>
          <w:szCs w:val="24"/>
        </w:rPr>
        <w:t xml:space="preserve"> ke-19 dan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</w:t>
      </w:r>
      <w:r w:rsidR="00633A4F">
        <w:rPr>
          <w:rFonts w:ascii="Times New Roman" w:hAnsi="Times New Roman" w:cs="Times New Roman"/>
          <w:sz w:val="24"/>
          <w:szCs w:val="24"/>
        </w:rPr>
        <w:t>disipliner</w:t>
      </w:r>
      <w:proofErr w:type="spellEnd"/>
      <w:r w:rsidR="00633A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3A4F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="00633A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3A4F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633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A4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33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A4F">
        <w:rPr>
          <w:rFonts w:ascii="Times New Roman" w:hAnsi="Times New Roman" w:cs="Times New Roman"/>
          <w:sz w:val="24"/>
          <w:szCs w:val="24"/>
        </w:rPr>
        <w:t>pionir</w:t>
      </w:r>
      <w:proofErr w:type="spellEnd"/>
      <w:r w:rsidR="00633A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A4F"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 w:rsidR="00633A4F">
        <w:rPr>
          <w:rFonts w:ascii="Times New Roman" w:hAnsi="Times New Roman" w:cs="Times New Roman"/>
          <w:sz w:val="24"/>
          <w:szCs w:val="24"/>
        </w:rPr>
        <w:t xml:space="preserve"> </w:t>
      </w:r>
      <w:r w:rsidR="00296E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96E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9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E9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296E91">
        <w:rPr>
          <w:rFonts w:ascii="Times New Roman" w:hAnsi="Times New Roman" w:cs="Times New Roman"/>
          <w:sz w:val="24"/>
          <w:szCs w:val="24"/>
        </w:rPr>
        <w:t xml:space="preserve"> Russia: </w:t>
      </w:r>
      <w:proofErr w:type="spellStart"/>
      <w:r w:rsidR="00296E91" w:rsidRPr="00296E91">
        <w:rPr>
          <w:rFonts w:ascii="Lucida Sans Unicode" w:hAnsi="Lucida Sans Unicode" w:cs="Lucida Sans Unicode"/>
          <w:color w:val="353535"/>
          <w:sz w:val="19"/>
          <w:szCs w:val="19"/>
          <w:shd w:val="clear" w:color="auto" w:fill="FFFFFF" w:themeFill="background1"/>
        </w:rPr>
        <w:t>Культурология</w:t>
      </w:r>
      <w:proofErr w:type="spellEnd"/>
      <w:r w:rsidR="00296E91">
        <w:rPr>
          <w:rFonts w:ascii="Lucida Sans Unicode" w:hAnsi="Lucida Sans Unicode" w:cs="Lucida Sans Unicode"/>
          <w:color w:val="353535"/>
          <w:sz w:val="19"/>
          <w:szCs w:val="19"/>
          <w:shd w:val="clear" w:color="auto" w:fill="FFFFFF" w:themeFill="background1"/>
        </w:rPr>
        <w:t>)</w:t>
      </w:r>
      <w:r w:rsidR="0029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A4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33A4F">
        <w:rPr>
          <w:rFonts w:ascii="Times New Roman" w:hAnsi="Times New Roman" w:cs="Times New Roman"/>
          <w:sz w:val="24"/>
          <w:szCs w:val="24"/>
        </w:rPr>
        <w:t xml:space="preserve"> Yuri Lotman, Vyacheslav Ivanov, Vladimir Toporov, dan Yuri Rozhdestvensky.</w:t>
      </w:r>
      <w:r w:rsidR="00633A4F">
        <w:rPr>
          <w:rStyle w:val="FootnoteReference"/>
          <w:rFonts w:ascii="Times New Roman" w:hAnsi="Times New Roman" w:cs="Times New Roman"/>
          <w:sz w:val="24"/>
          <w:szCs w:val="24"/>
        </w:rPr>
        <w:footnoteReference w:id="77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B81ED" w14:textId="77777777" w:rsidR="00A32AC2" w:rsidRDefault="00A32AC2" w:rsidP="002473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ilmu-ilmu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>
        <w:rPr>
          <w:rFonts w:ascii="Times New Roman" w:hAnsi="Times New Roman" w:cs="Times New Roman"/>
          <w:sz w:val="24"/>
          <w:szCs w:val="24"/>
        </w:rPr>
        <w:t>, kata ‘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antropologi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Amerika, Leslie White,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White,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kultorologi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dimaksukan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memformulasi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hukum-hukum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sistem-sistem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7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47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D247B">
        <w:rPr>
          <w:rFonts w:ascii="Times New Roman" w:hAnsi="Times New Roman" w:cs="Times New Roman"/>
          <w:sz w:val="24"/>
          <w:szCs w:val="24"/>
        </w:rPr>
        <w:t xml:space="preserve"> HI, </w:t>
      </w:r>
      <w:r w:rsidR="00D617F7">
        <w:rPr>
          <w:rFonts w:ascii="Times New Roman" w:hAnsi="Times New Roman" w:cs="Times New Roman"/>
          <w:sz w:val="24"/>
          <w:szCs w:val="24"/>
        </w:rPr>
        <w:t xml:space="preserve">Fabrice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Rivault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memformalkan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(</w:t>
      </w:r>
      <w:r w:rsidR="00D617F7" w:rsidRPr="00D617F7">
        <w:rPr>
          <w:rFonts w:ascii="Times New Roman" w:hAnsi="Times New Roman" w:cs="Times New Roman"/>
          <w:i/>
          <w:sz w:val="24"/>
          <w:szCs w:val="24"/>
        </w:rPr>
        <w:t>international culturology</w:t>
      </w:r>
      <w:r w:rsidR="00D617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(</w:t>
      </w:r>
      <w:r w:rsidR="00D617F7" w:rsidRPr="00D617F7">
        <w:rPr>
          <w:rFonts w:ascii="Times New Roman" w:hAnsi="Times New Roman" w:cs="Times New Roman"/>
          <w:i/>
          <w:sz w:val="24"/>
          <w:szCs w:val="24"/>
        </w:rPr>
        <w:t>sub-field</w:t>
      </w:r>
      <w:r w:rsidR="00D617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HI.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dihadirkan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sistemnya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7F7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="00D617F7">
        <w:rPr>
          <w:rFonts w:ascii="Times New Roman" w:hAnsi="Times New Roman" w:cs="Times New Roman"/>
          <w:sz w:val="24"/>
          <w:szCs w:val="24"/>
        </w:rPr>
        <w:t xml:space="preserve"> dunia (</w:t>
      </w:r>
      <w:r w:rsidR="00D617F7" w:rsidRPr="00D617F7">
        <w:rPr>
          <w:rFonts w:ascii="Times New Roman" w:hAnsi="Times New Roman" w:cs="Times New Roman"/>
          <w:i/>
          <w:sz w:val="24"/>
          <w:szCs w:val="24"/>
        </w:rPr>
        <w:t>world affairs</w:t>
      </w:r>
      <w:r w:rsidR="00D617F7">
        <w:rPr>
          <w:rFonts w:ascii="Times New Roman" w:hAnsi="Times New Roman" w:cs="Times New Roman"/>
          <w:sz w:val="24"/>
          <w:szCs w:val="24"/>
        </w:rPr>
        <w:t>).</w:t>
      </w:r>
      <w:r w:rsidR="00296E91">
        <w:rPr>
          <w:rStyle w:val="FootnoteReference"/>
          <w:rFonts w:ascii="Times New Roman" w:hAnsi="Times New Roman" w:cs="Times New Roman"/>
          <w:sz w:val="24"/>
          <w:szCs w:val="24"/>
        </w:rPr>
        <w:footnoteReference w:id="79"/>
      </w:r>
    </w:p>
    <w:p w14:paraId="30343CBC" w14:textId="77777777" w:rsidR="00ED6BEF" w:rsidRDefault="00296E91" w:rsidP="002473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telinga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 negara-negara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Eropa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Amerika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HI.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universitas,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di Universitas Nasional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Ukraina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dan Belarusian State University,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tersend</w:t>
      </w:r>
      <w:r w:rsidR="00785335">
        <w:rPr>
          <w:rFonts w:ascii="Times New Roman" w:hAnsi="Times New Roman" w:cs="Times New Roman"/>
          <w:sz w:val="24"/>
          <w:szCs w:val="24"/>
        </w:rPr>
        <w:t>i</w:t>
      </w:r>
      <w:r w:rsidR="00E13FA5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3FA5"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dikemas</w:t>
      </w:r>
      <w:proofErr w:type="spellEnd"/>
      <w:proofErr w:type="gram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nama lain,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(</w:t>
      </w:r>
      <w:r w:rsidR="00E13FA5" w:rsidRPr="00E13FA5">
        <w:rPr>
          <w:rFonts w:ascii="Times New Roman" w:hAnsi="Times New Roman" w:cs="Times New Roman"/>
          <w:i/>
          <w:sz w:val="24"/>
          <w:szCs w:val="24"/>
        </w:rPr>
        <w:t>inter-cultural relations</w:t>
      </w:r>
      <w:r w:rsidR="00E13FA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(</w:t>
      </w:r>
      <w:r w:rsidR="00E13FA5" w:rsidRPr="00E13FA5">
        <w:rPr>
          <w:rFonts w:ascii="Times New Roman" w:hAnsi="Times New Roman" w:cs="Times New Roman"/>
          <w:i/>
          <w:sz w:val="24"/>
          <w:szCs w:val="24"/>
        </w:rPr>
        <w:t>cross-cultural relations</w:t>
      </w:r>
      <w:r w:rsidR="00E13FA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(</w:t>
      </w:r>
      <w:r w:rsidR="00E13FA5" w:rsidRPr="00E13FA5">
        <w:rPr>
          <w:rFonts w:ascii="Times New Roman" w:hAnsi="Times New Roman" w:cs="Times New Roman"/>
          <w:i/>
          <w:sz w:val="24"/>
          <w:szCs w:val="24"/>
        </w:rPr>
        <w:t>inter-cultural relations</w:t>
      </w:r>
      <w:r w:rsidR="00E13FA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FA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E13FA5">
        <w:rPr>
          <w:rFonts w:ascii="Times New Roman" w:hAnsi="Times New Roman" w:cs="Times New Roman"/>
          <w:sz w:val="24"/>
          <w:szCs w:val="24"/>
        </w:rPr>
        <w:t xml:space="preserve"> (</w:t>
      </w:r>
      <w:r w:rsidR="00E13FA5" w:rsidRPr="00E13FA5">
        <w:rPr>
          <w:rFonts w:ascii="Times New Roman" w:hAnsi="Times New Roman" w:cs="Times New Roman"/>
          <w:i/>
          <w:sz w:val="24"/>
          <w:szCs w:val="24"/>
        </w:rPr>
        <w:t>inter-cultural studies</w:t>
      </w:r>
      <w:r w:rsidR="00E13FA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F0AD7C1" w14:textId="77777777" w:rsidR="006B75B4" w:rsidRDefault="00785335" w:rsidP="002473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822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dan dunia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orang lain (</w:t>
      </w:r>
      <w:r w:rsidR="005F0A12" w:rsidRPr="005F0A12">
        <w:rPr>
          <w:rFonts w:ascii="Times New Roman" w:hAnsi="Times New Roman" w:cs="Times New Roman"/>
          <w:i/>
          <w:sz w:val="24"/>
          <w:szCs w:val="24"/>
        </w:rPr>
        <w:t>through the eyes of another</w:t>
      </w:r>
      <w:r w:rsidR="005F0A1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budayanya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orang Jawa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orang Papua)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budayanya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orang Indonesia </w:t>
      </w:r>
      <w:proofErr w:type="spellStart"/>
      <w:r w:rsidR="005F0A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F0A12">
        <w:rPr>
          <w:rFonts w:ascii="Times New Roman" w:hAnsi="Times New Roman" w:cs="Times New Roman"/>
          <w:sz w:val="24"/>
          <w:szCs w:val="24"/>
        </w:rPr>
        <w:t xml:space="preserve"> Amerika).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02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6024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602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602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602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02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02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kendal</w:t>
      </w:r>
      <w:r w:rsidR="00ED6BE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02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0247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6024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602478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24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478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BF0D9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F0D90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BF0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90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="00BF0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F0D90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="00BF0D9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F0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9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BF0D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90">
        <w:rPr>
          <w:rFonts w:ascii="Times New Roman" w:hAnsi="Times New Roman" w:cs="Times New Roman"/>
          <w:sz w:val="24"/>
          <w:szCs w:val="24"/>
        </w:rPr>
        <w:t>penjuru</w:t>
      </w:r>
      <w:proofErr w:type="spellEnd"/>
      <w:r w:rsidR="00BF0D90">
        <w:rPr>
          <w:rFonts w:ascii="Times New Roman" w:hAnsi="Times New Roman" w:cs="Times New Roman"/>
          <w:sz w:val="24"/>
          <w:szCs w:val="24"/>
        </w:rPr>
        <w:t xml:space="preserve"> dunia. </w:t>
      </w:r>
    </w:p>
    <w:p w14:paraId="3E03F0B0" w14:textId="77777777" w:rsidR="00785335" w:rsidRDefault="00FA4F46" w:rsidP="002473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 Xintian,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di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Berakhirnya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Perang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permusuhan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kubu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di dunia dan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negara. Dalam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dekade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, paling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, dan paling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>. Teori-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lastRenderedPageBreak/>
        <w:t>cepat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79D">
        <w:rPr>
          <w:rFonts w:ascii="Times New Roman" w:hAnsi="Times New Roman" w:cs="Times New Roman"/>
          <w:sz w:val="24"/>
          <w:szCs w:val="24"/>
        </w:rPr>
        <w:t>po</w:t>
      </w:r>
      <w:r w:rsidR="009551B0">
        <w:rPr>
          <w:rFonts w:ascii="Times New Roman" w:hAnsi="Times New Roman" w:cs="Times New Roman"/>
          <w:sz w:val="24"/>
          <w:szCs w:val="24"/>
        </w:rPr>
        <w:t>litik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proposisi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95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1B0">
        <w:rPr>
          <w:rFonts w:ascii="Times New Roman" w:hAnsi="Times New Roman" w:cs="Times New Roman"/>
          <w:sz w:val="24"/>
          <w:szCs w:val="24"/>
        </w:rPr>
        <w:t>m</w:t>
      </w:r>
      <w:r w:rsidR="004061B3">
        <w:rPr>
          <w:rFonts w:ascii="Times New Roman" w:hAnsi="Times New Roman" w:cs="Times New Roman"/>
          <w:sz w:val="24"/>
          <w:szCs w:val="24"/>
        </w:rPr>
        <w:t>embentuk</w:t>
      </w:r>
      <w:proofErr w:type="spellEnd"/>
      <w:r w:rsidR="00406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1B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406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1B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4061B3">
        <w:rPr>
          <w:rFonts w:ascii="Times New Roman" w:hAnsi="Times New Roman" w:cs="Times New Roman"/>
          <w:sz w:val="24"/>
          <w:szCs w:val="24"/>
        </w:rPr>
        <w:t xml:space="preserve"> (</w:t>
      </w:r>
      <w:r w:rsidR="004061B3" w:rsidRPr="004061B3">
        <w:rPr>
          <w:rFonts w:ascii="Times New Roman" w:hAnsi="Times New Roman" w:cs="Times New Roman"/>
          <w:i/>
          <w:sz w:val="24"/>
          <w:szCs w:val="24"/>
        </w:rPr>
        <w:t>culture constructing international relations</w:t>
      </w:r>
      <w:r w:rsidR="004061B3">
        <w:rPr>
          <w:rFonts w:ascii="Times New Roman" w:hAnsi="Times New Roman" w:cs="Times New Roman"/>
          <w:sz w:val="24"/>
          <w:szCs w:val="24"/>
        </w:rPr>
        <w:t>).</w:t>
      </w:r>
      <w:r w:rsidR="00AA23E5">
        <w:rPr>
          <w:rStyle w:val="FootnoteReference"/>
          <w:rFonts w:ascii="Times New Roman" w:hAnsi="Times New Roman" w:cs="Times New Roman"/>
          <w:sz w:val="24"/>
          <w:szCs w:val="24"/>
        </w:rPr>
        <w:footnoteReference w:id="80"/>
      </w:r>
      <w:r w:rsidR="00CE57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56728" w14:textId="77777777" w:rsidR="00ED6BEF" w:rsidRDefault="001E1822" w:rsidP="00ED6BE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789D">
        <w:rPr>
          <w:rFonts w:ascii="Times New Roman" w:hAnsi="Times New Roman" w:cs="Times New Roman"/>
          <w:sz w:val="24"/>
          <w:szCs w:val="24"/>
        </w:rPr>
        <w:t xml:space="preserve">Yu </w:t>
      </w:r>
      <w:proofErr w:type="spellStart"/>
      <w:r w:rsidR="007D789D">
        <w:rPr>
          <w:rFonts w:ascii="Times New Roman" w:hAnsi="Times New Roman" w:cs="Times New Roman"/>
          <w:sz w:val="24"/>
          <w:szCs w:val="24"/>
        </w:rPr>
        <w:t>Xintian</w:t>
      </w:r>
      <w:proofErr w:type="spellEnd"/>
      <w:r w:rsidR="007D7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89D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="007D7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89D"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 w:rsidR="007D7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89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7D7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8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D7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8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D7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89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7D7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8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D7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89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7D7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89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7D78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geopolitik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geoekonomi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penstudi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HI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BE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ED6BEF">
        <w:rPr>
          <w:rFonts w:ascii="Times New Roman" w:hAnsi="Times New Roman" w:cs="Times New Roman"/>
          <w:sz w:val="24"/>
          <w:szCs w:val="24"/>
        </w:rPr>
        <w:t>.</w:t>
      </w:r>
      <w:r w:rsidR="00ED6BEF">
        <w:rPr>
          <w:rStyle w:val="FootnoteReference"/>
          <w:rFonts w:ascii="Times New Roman" w:hAnsi="Times New Roman" w:cs="Times New Roman"/>
          <w:sz w:val="24"/>
          <w:szCs w:val="24"/>
        </w:rPr>
        <w:footnoteReference w:id="81"/>
      </w:r>
    </w:p>
    <w:p w14:paraId="73C32D7D" w14:textId="77777777" w:rsidR="00684176" w:rsidRDefault="001C4AA9" w:rsidP="002473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 </w:t>
      </w:r>
      <w:proofErr w:type="spellStart"/>
      <w:r>
        <w:rPr>
          <w:rFonts w:ascii="Times New Roman" w:hAnsi="Times New Roman" w:cs="Times New Roman"/>
          <w:sz w:val="24"/>
          <w:szCs w:val="24"/>
        </w:rPr>
        <w:t>Xiatian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hal-</w:t>
      </w:r>
      <w:r w:rsidR="00F212B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EAB">
        <w:rPr>
          <w:rFonts w:ascii="Times New Roman" w:hAnsi="Times New Roman" w:cs="Times New Roman"/>
          <w:i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C4AA9">
        <w:rPr>
          <w:rFonts w:ascii="Times New Roman" w:hAnsi="Times New Roman" w:cs="Times New Roman"/>
          <w:i/>
          <w:sz w:val="24"/>
          <w:szCs w:val="24"/>
        </w:rPr>
        <w:t>orientation of cultural values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lain.</w:t>
      </w:r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2E49">
        <w:rPr>
          <w:rFonts w:ascii="Times New Roman" w:hAnsi="Times New Roman" w:cs="Times New Roman"/>
          <w:sz w:val="24"/>
          <w:szCs w:val="24"/>
        </w:rPr>
        <w:t>absolut</w:t>
      </w:r>
      <w:proofErr w:type="spellEnd"/>
      <w:r w:rsidR="00352E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1A5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CC1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A57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CC1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A5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CC1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A5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C1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A57">
        <w:rPr>
          <w:rFonts w:ascii="Times New Roman" w:hAnsi="Times New Roman" w:cs="Times New Roman"/>
          <w:sz w:val="24"/>
          <w:szCs w:val="24"/>
        </w:rPr>
        <w:t>subyektivitas</w:t>
      </w:r>
      <w:proofErr w:type="spellEnd"/>
      <w:r w:rsidR="00CC1A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1A57">
        <w:rPr>
          <w:rFonts w:ascii="Times New Roman" w:hAnsi="Times New Roman" w:cs="Times New Roman"/>
          <w:sz w:val="24"/>
          <w:szCs w:val="24"/>
        </w:rPr>
        <w:t>relativitas</w:t>
      </w:r>
      <w:proofErr w:type="spellEnd"/>
      <w:r w:rsidR="00CC1A57">
        <w:rPr>
          <w:rFonts w:ascii="Times New Roman" w:hAnsi="Times New Roman" w:cs="Times New Roman"/>
          <w:sz w:val="24"/>
          <w:szCs w:val="24"/>
        </w:rPr>
        <w:t>,</w:t>
      </w:r>
      <w:r w:rsidR="006841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84176">
        <w:rPr>
          <w:rFonts w:ascii="Times New Roman" w:hAnsi="Times New Roman" w:cs="Times New Roman"/>
          <w:sz w:val="24"/>
          <w:szCs w:val="24"/>
        </w:rPr>
        <w:t>keabadiannya</w:t>
      </w:r>
      <w:proofErr w:type="spellEnd"/>
      <w:r w:rsidR="00684176">
        <w:rPr>
          <w:rFonts w:ascii="Times New Roman" w:hAnsi="Times New Roman" w:cs="Times New Roman"/>
          <w:sz w:val="24"/>
          <w:szCs w:val="24"/>
        </w:rPr>
        <w:t xml:space="preserve"> masing-masing, </w:t>
      </w:r>
      <w:proofErr w:type="spellStart"/>
      <w:r w:rsidR="00684176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68417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8417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684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176">
        <w:rPr>
          <w:rFonts w:ascii="Times New Roman" w:hAnsi="Times New Roman" w:cs="Times New Roman"/>
          <w:sz w:val="24"/>
          <w:szCs w:val="24"/>
        </w:rPr>
        <w:t>obyektivitas</w:t>
      </w:r>
      <w:proofErr w:type="spellEnd"/>
      <w:r w:rsidR="00684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4176">
        <w:rPr>
          <w:rFonts w:ascii="Times New Roman" w:hAnsi="Times New Roman" w:cs="Times New Roman"/>
          <w:sz w:val="24"/>
          <w:szCs w:val="24"/>
        </w:rPr>
        <w:t>keabsolutan</w:t>
      </w:r>
      <w:proofErr w:type="spellEnd"/>
      <w:r w:rsidR="0068417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84176">
        <w:rPr>
          <w:rFonts w:ascii="Times New Roman" w:hAnsi="Times New Roman" w:cs="Times New Roman"/>
          <w:sz w:val="24"/>
          <w:szCs w:val="24"/>
        </w:rPr>
        <w:t>keserentakannya</w:t>
      </w:r>
      <w:proofErr w:type="spellEnd"/>
      <w:r w:rsidR="00684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176">
        <w:rPr>
          <w:rFonts w:ascii="Times New Roman" w:hAnsi="Times New Roman" w:cs="Times New Roman"/>
          <w:sz w:val="24"/>
          <w:szCs w:val="24"/>
        </w:rPr>
        <w:t>sendiri-sendiri</w:t>
      </w:r>
      <w:proofErr w:type="spellEnd"/>
      <w:r w:rsidR="00684176">
        <w:rPr>
          <w:rFonts w:ascii="Times New Roman" w:hAnsi="Times New Roman" w:cs="Times New Roman"/>
          <w:sz w:val="24"/>
          <w:szCs w:val="24"/>
        </w:rPr>
        <w:t>.</w:t>
      </w:r>
    </w:p>
    <w:p w14:paraId="21B50AF3" w14:textId="77777777" w:rsidR="00684176" w:rsidRDefault="00684176" w:rsidP="002473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EAB">
        <w:rPr>
          <w:rFonts w:ascii="Times New Roman" w:hAnsi="Times New Roman" w:cs="Times New Roman"/>
          <w:i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CC1A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diwarnai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mencurigai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meragukan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mencurigai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negara lain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jahat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lastRenderedPageBreak/>
        <w:t>memperdalam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lain dan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B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212B1">
        <w:rPr>
          <w:rFonts w:ascii="Times New Roman" w:hAnsi="Times New Roman" w:cs="Times New Roman"/>
          <w:sz w:val="24"/>
          <w:szCs w:val="24"/>
        </w:rPr>
        <w:t>.</w:t>
      </w:r>
    </w:p>
    <w:p w14:paraId="3971CD8A" w14:textId="77777777" w:rsidR="00F212B1" w:rsidRDefault="00F212B1" w:rsidP="002473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EAB">
        <w:rPr>
          <w:rFonts w:ascii="Times New Roman" w:hAnsi="Times New Roman" w:cs="Times New Roman"/>
          <w:i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menceraiberaikan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prasangka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, moral, dan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divergensi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; dan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parah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oleh propaganda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jahat</w:t>
      </w:r>
      <w:proofErr w:type="spellEnd"/>
      <w:r w:rsidR="00751C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51CD7">
        <w:rPr>
          <w:rFonts w:ascii="Times New Roman" w:hAnsi="Times New Roman" w:cs="Times New Roman"/>
          <w:sz w:val="24"/>
          <w:szCs w:val="24"/>
        </w:rPr>
        <w:t>sen</w:t>
      </w:r>
      <w:r w:rsidR="00367EAB">
        <w:rPr>
          <w:rFonts w:ascii="Times New Roman" w:hAnsi="Times New Roman" w:cs="Times New Roman"/>
          <w:sz w:val="24"/>
          <w:szCs w:val="24"/>
        </w:rPr>
        <w:t>tralisme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meragukan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EA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367EAB">
        <w:rPr>
          <w:rFonts w:ascii="Times New Roman" w:hAnsi="Times New Roman" w:cs="Times New Roman"/>
          <w:sz w:val="24"/>
          <w:szCs w:val="24"/>
        </w:rPr>
        <w:t>.</w:t>
      </w:r>
    </w:p>
    <w:p w14:paraId="5DE708FD" w14:textId="77777777" w:rsidR="004061B3" w:rsidRDefault="00377A9F" w:rsidP="002473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EB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9F1EB9">
        <w:rPr>
          <w:rFonts w:ascii="Times New Roman" w:hAnsi="Times New Roman" w:cs="Times New Roman"/>
          <w:sz w:val="24"/>
          <w:szCs w:val="24"/>
        </w:rPr>
        <w:t xml:space="preserve"> lain. </w:t>
      </w:r>
      <w:r w:rsidR="003A49AB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Mohamed Galal,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kulturologi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mengeliminasi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, dan pada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konsensus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9AB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A49AB">
        <w:rPr>
          <w:rFonts w:ascii="Times New Roman" w:hAnsi="Times New Roman" w:cs="Times New Roman"/>
          <w:sz w:val="24"/>
          <w:szCs w:val="24"/>
        </w:rPr>
        <w:t>.</w:t>
      </w:r>
      <w:r w:rsidR="003A49AB">
        <w:rPr>
          <w:rStyle w:val="FootnoteReference"/>
          <w:rFonts w:ascii="Times New Roman" w:hAnsi="Times New Roman" w:cs="Times New Roman"/>
          <w:sz w:val="24"/>
          <w:szCs w:val="24"/>
        </w:rPr>
        <w:footnoteReference w:id="82"/>
      </w:r>
      <w:r w:rsidR="003A49AB">
        <w:rPr>
          <w:rFonts w:ascii="Times New Roman" w:hAnsi="Times New Roman" w:cs="Times New Roman"/>
          <w:sz w:val="24"/>
          <w:szCs w:val="24"/>
        </w:rPr>
        <w:t xml:space="preserve">   </w:t>
      </w:r>
      <w:r w:rsidR="009F1E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0B44C" w14:textId="77777777" w:rsidR="002473EE" w:rsidRDefault="002473EE" w:rsidP="00EB3EF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2167AE" w14:textId="77777777" w:rsidR="0060635D" w:rsidRPr="00D60B3A" w:rsidRDefault="0060635D" w:rsidP="006063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 WILAYAH (</w:t>
      </w:r>
      <w:r w:rsidRPr="00D60B3A">
        <w:rPr>
          <w:rFonts w:ascii="Times New Roman" w:hAnsi="Times New Roman" w:cs="Times New Roman"/>
          <w:i/>
          <w:sz w:val="24"/>
          <w:szCs w:val="24"/>
        </w:rPr>
        <w:t>REGIONAL STUDIES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60B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34E29" w14:textId="77777777" w:rsidR="0060635D" w:rsidRDefault="0060635D" w:rsidP="006063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359">
        <w:rPr>
          <w:rFonts w:ascii="Times New Roman" w:hAnsi="Times New Roman" w:cs="Times New Roman"/>
          <w:i/>
          <w:sz w:val="24"/>
          <w:szCs w:val="24"/>
        </w:rPr>
        <w:t>regional studies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HI.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 Wilayah Asia Tenggara (</w:t>
      </w:r>
      <w:r w:rsidRPr="00275359">
        <w:rPr>
          <w:rFonts w:ascii="Times New Roman" w:hAnsi="Times New Roman" w:cs="Times New Roman"/>
          <w:i/>
          <w:sz w:val="24"/>
          <w:szCs w:val="24"/>
        </w:rPr>
        <w:t>South East Asian Studies</w:t>
      </w:r>
      <w:r>
        <w:rPr>
          <w:rFonts w:ascii="Times New Roman" w:hAnsi="Times New Roman" w:cs="Times New Roman"/>
          <w:sz w:val="24"/>
          <w:szCs w:val="24"/>
        </w:rPr>
        <w:t xml:space="preserve">), Studi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Eropa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75359">
        <w:rPr>
          <w:rFonts w:ascii="Times New Roman" w:hAnsi="Times New Roman" w:cs="Times New Roman"/>
          <w:i/>
          <w:sz w:val="24"/>
          <w:szCs w:val="24"/>
        </w:rPr>
        <w:t>European Studies</w:t>
      </w:r>
      <w:r>
        <w:rPr>
          <w:rFonts w:ascii="Times New Roman" w:hAnsi="Times New Roman" w:cs="Times New Roman"/>
          <w:sz w:val="24"/>
          <w:szCs w:val="24"/>
        </w:rPr>
        <w:t>), Studi Wilayah Timur Tengah (</w:t>
      </w:r>
      <w:r w:rsidRPr="00275359">
        <w:rPr>
          <w:rFonts w:ascii="Times New Roman" w:hAnsi="Times New Roman" w:cs="Times New Roman"/>
          <w:i/>
          <w:sz w:val="24"/>
          <w:szCs w:val="24"/>
        </w:rPr>
        <w:t>Middle East Studies</w:t>
      </w:r>
      <w:r>
        <w:rPr>
          <w:rFonts w:ascii="Times New Roman" w:hAnsi="Times New Roman" w:cs="Times New Roman"/>
          <w:sz w:val="24"/>
          <w:szCs w:val="24"/>
        </w:rPr>
        <w:t>), Studi Wilayah China (</w:t>
      </w:r>
      <w:r w:rsidRPr="00275359">
        <w:rPr>
          <w:rFonts w:ascii="Times New Roman" w:hAnsi="Times New Roman" w:cs="Times New Roman"/>
          <w:i/>
          <w:sz w:val="24"/>
          <w:szCs w:val="24"/>
        </w:rPr>
        <w:t>Chinese Studies</w:t>
      </w:r>
      <w:r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Kawasan Asia-</w:t>
      </w:r>
      <w:proofErr w:type="spellStart"/>
      <w:r>
        <w:rPr>
          <w:rFonts w:ascii="Times New Roman" w:hAnsi="Times New Roman" w:cs="Times New Roman"/>
          <w:sz w:val="24"/>
          <w:szCs w:val="24"/>
        </w:rPr>
        <w:t>Pasifik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Kawasan Amerika Latin,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nama ‘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Internasional di Asia-Selatan,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Internasional di Afrika,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83"/>
      </w:r>
      <w:r>
        <w:rPr>
          <w:rFonts w:ascii="Times New Roman" w:hAnsi="Times New Roman" w:cs="Times New Roman"/>
          <w:sz w:val="24"/>
          <w:szCs w:val="24"/>
        </w:rPr>
        <w:t xml:space="preserve"> dan lain-lain.   </w:t>
      </w:r>
    </w:p>
    <w:p w14:paraId="742A6477" w14:textId="77777777" w:rsidR="0060635D" w:rsidRPr="001B0644" w:rsidRDefault="0060635D" w:rsidP="0060635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interdisipliner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C18ED">
        <w:rPr>
          <w:rFonts w:ascii="Times New Roman" w:hAnsi="Times New Roman" w:cs="Times New Roman"/>
          <w:i/>
          <w:sz w:val="24"/>
          <w:szCs w:val="24"/>
        </w:rPr>
        <w:t>interdisciplinary subject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timbal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</w:p>
    <w:sectPr w:rsidR="0060635D" w:rsidRPr="001B0644" w:rsidSect="00564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58" w:right="1440" w:bottom="1440" w:left="1871" w:header="709" w:footer="709" w:gutter="0"/>
      <w:pgNumType w:start="1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9510" w14:textId="77777777" w:rsidR="0055079C" w:rsidRDefault="0055079C" w:rsidP="00C71388">
      <w:pPr>
        <w:spacing w:after="0" w:line="240" w:lineRule="auto"/>
      </w:pPr>
      <w:r>
        <w:separator/>
      </w:r>
    </w:p>
  </w:endnote>
  <w:endnote w:type="continuationSeparator" w:id="0">
    <w:p w14:paraId="7C3E955E" w14:textId="77777777" w:rsidR="0055079C" w:rsidRDefault="0055079C" w:rsidP="00C7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A0FF" w14:textId="77777777" w:rsidR="005647FE" w:rsidRDefault="00564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449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665DB" w14:textId="77777777" w:rsidR="005647FE" w:rsidRDefault="005647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F7F">
          <w:rPr>
            <w:noProof/>
          </w:rPr>
          <w:t>191</w:t>
        </w:r>
        <w:r>
          <w:rPr>
            <w:noProof/>
          </w:rPr>
          <w:fldChar w:fldCharType="end"/>
        </w:r>
      </w:p>
    </w:sdtContent>
  </w:sdt>
  <w:p w14:paraId="121E5FEC" w14:textId="77777777" w:rsidR="005647FE" w:rsidRDefault="00564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5251" w14:textId="77777777" w:rsidR="005647FE" w:rsidRDefault="00564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32AC" w14:textId="77777777" w:rsidR="0055079C" w:rsidRDefault="0055079C" w:rsidP="00C71388">
      <w:pPr>
        <w:spacing w:after="0" w:line="240" w:lineRule="auto"/>
      </w:pPr>
      <w:r>
        <w:separator/>
      </w:r>
    </w:p>
  </w:footnote>
  <w:footnote w:type="continuationSeparator" w:id="0">
    <w:p w14:paraId="7BFDAE1C" w14:textId="77777777" w:rsidR="0055079C" w:rsidRDefault="0055079C" w:rsidP="00C71388">
      <w:pPr>
        <w:spacing w:after="0" w:line="240" w:lineRule="auto"/>
      </w:pPr>
      <w:r>
        <w:continuationSeparator/>
      </w:r>
    </w:p>
  </w:footnote>
  <w:footnote w:id="1">
    <w:p w14:paraId="625ECF17" w14:textId="77777777" w:rsidR="00C71388" w:rsidRDefault="00C71388" w:rsidP="00C7138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Gunther Hellmann, “International Relations as a Field of Study”, </w:t>
      </w:r>
      <w:proofErr w:type="spellStart"/>
      <w:r>
        <w:t>dalam</w:t>
      </w:r>
      <w:proofErr w:type="spellEnd"/>
      <w:r>
        <w:t xml:space="preserve"> Bertrand Badie, Dirk Berg-Schlosser, dan Leonardo Morlino, </w:t>
      </w:r>
      <w:r w:rsidRPr="00C71388">
        <w:rPr>
          <w:i/>
        </w:rPr>
        <w:t>International Encyclopedia of Political Science</w:t>
      </w:r>
      <w:r>
        <w:t xml:space="preserve"> (Thousand Oaks, CA: SAGE Publications, Inc., 2011), </w:t>
      </w:r>
      <w:proofErr w:type="spellStart"/>
      <w:r>
        <w:t>hl</w:t>
      </w:r>
      <w:r w:rsidR="00137DEA">
        <w:t>m</w:t>
      </w:r>
      <w:proofErr w:type="spellEnd"/>
      <w:r>
        <w:t xml:space="preserve">. </w:t>
      </w:r>
      <w:r w:rsidR="00B52D47">
        <w:t>1.</w:t>
      </w:r>
      <w:r>
        <w:t xml:space="preserve"> </w:t>
      </w:r>
    </w:p>
  </w:footnote>
  <w:footnote w:id="2">
    <w:p w14:paraId="6A3B814A" w14:textId="77777777" w:rsidR="00B52D47" w:rsidRDefault="00B52D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Wiriaatmadja</w:t>
      </w:r>
      <w:proofErr w:type="spellEnd"/>
      <w:r>
        <w:t xml:space="preserve">, </w:t>
      </w:r>
      <w:proofErr w:type="spellStart"/>
      <w:r>
        <w:t>Suwardi</w:t>
      </w:r>
      <w:proofErr w:type="spellEnd"/>
      <w:r>
        <w:t xml:space="preserve">, </w:t>
      </w:r>
      <w:proofErr w:type="spellStart"/>
      <w:r w:rsidRPr="00B52D47">
        <w:rPr>
          <w:i/>
        </w:rPr>
        <w:t>Pengantar</w:t>
      </w:r>
      <w:proofErr w:type="spellEnd"/>
      <w:r w:rsidRPr="00B52D47">
        <w:rPr>
          <w:i/>
        </w:rPr>
        <w:t xml:space="preserve"> </w:t>
      </w:r>
      <w:proofErr w:type="spellStart"/>
      <w:r w:rsidRPr="00B52D47">
        <w:rPr>
          <w:i/>
        </w:rPr>
        <w:t>Hubungan</w:t>
      </w:r>
      <w:proofErr w:type="spellEnd"/>
      <w:r w:rsidRPr="00B52D47">
        <w:rPr>
          <w:i/>
        </w:rPr>
        <w:t xml:space="preserve"> Internasional</w:t>
      </w:r>
      <w:r>
        <w:t xml:space="preserve"> (Bandung: </w:t>
      </w:r>
      <w:proofErr w:type="spellStart"/>
      <w:proofErr w:type="gramStart"/>
      <w:r>
        <w:t>Penerbit</w:t>
      </w:r>
      <w:proofErr w:type="spellEnd"/>
      <w:r>
        <w:t xml:space="preserve">  Alumni</w:t>
      </w:r>
      <w:proofErr w:type="gramEnd"/>
      <w:r>
        <w:t>, 1971).</w:t>
      </w:r>
    </w:p>
  </w:footnote>
  <w:footnote w:id="3">
    <w:p w14:paraId="07DBEF38" w14:textId="77777777" w:rsidR="00944502" w:rsidRDefault="00944502" w:rsidP="0094450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Richard Devetak, Anthony Burke, dan Jim George (eds.), </w:t>
      </w:r>
      <w:r w:rsidRPr="00944502">
        <w:rPr>
          <w:i/>
        </w:rPr>
        <w:t>An Introduction to International Relations</w:t>
      </w:r>
      <w:r>
        <w:t xml:space="preserve"> (New York: Cambridge University Press, 2012), </w:t>
      </w:r>
      <w:proofErr w:type="spellStart"/>
      <w:r>
        <w:t>hl</w:t>
      </w:r>
      <w:r w:rsidR="00137DEA">
        <w:t>m</w:t>
      </w:r>
      <w:proofErr w:type="spellEnd"/>
      <w:r>
        <w:t>. 3.</w:t>
      </w:r>
    </w:p>
  </w:footnote>
  <w:footnote w:id="4">
    <w:p w14:paraId="1B74EA13" w14:textId="77777777" w:rsidR="00944502" w:rsidRDefault="00944502" w:rsidP="00EA406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J.C. Johari, </w:t>
      </w:r>
      <w:r w:rsidRPr="00EA4063">
        <w:rPr>
          <w:i/>
        </w:rPr>
        <w:t>International Relations and Politics: Theoretical Perspectives</w:t>
      </w:r>
      <w:r>
        <w:t xml:space="preserve"> (New Delhi: Sterling Publishers Private Ltd., </w:t>
      </w:r>
      <w:r w:rsidR="00EA4063">
        <w:t xml:space="preserve">1985), </w:t>
      </w:r>
      <w:proofErr w:type="spellStart"/>
      <w:r w:rsidR="00EA4063">
        <w:t>hl</w:t>
      </w:r>
      <w:r w:rsidR="00137DEA">
        <w:t>m</w:t>
      </w:r>
      <w:proofErr w:type="spellEnd"/>
      <w:r w:rsidR="00EA4063">
        <w:t xml:space="preserve">. 8. </w:t>
      </w:r>
      <w:r>
        <w:t xml:space="preserve"> </w:t>
      </w:r>
    </w:p>
  </w:footnote>
  <w:footnote w:id="5">
    <w:p w14:paraId="6F448D40" w14:textId="77777777" w:rsidR="00F53562" w:rsidRDefault="00F53562">
      <w:pPr>
        <w:pStyle w:val="FootnoteText"/>
      </w:pPr>
      <w:r>
        <w:rPr>
          <w:rStyle w:val="FootnoteReference"/>
        </w:rPr>
        <w:footnoteRef/>
      </w:r>
      <w:r>
        <w:t xml:space="preserve"> J.C. Johari, ibid., </w:t>
      </w:r>
      <w:proofErr w:type="spellStart"/>
      <w:r>
        <w:t>hl</w:t>
      </w:r>
      <w:r w:rsidR="00137DEA">
        <w:t>m</w:t>
      </w:r>
      <w:proofErr w:type="spellEnd"/>
      <w:r>
        <w:t xml:space="preserve">. 9. </w:t>
      </w:r>
    </w:p>
  </w:footnote>
  <w:footnote w:id="6">
    <w:p w14:paraId="33EBD2DA" w14:textId="77777777" w:rsidR="00FE32F7" w:rsidRDefault="00FE32F7" w:rsidP="00FE32F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C.P. Schleicher, </w:t>
      </w:r>
      <w:r w:rsidRPr="00FE32F7">
        <w:rPr>
          <w:i/>
        </w:rPr>
        <w:t>International Relations: Cooperation and Conflict</w:t>
      </w:r>
      <w:r>
        <w:t xml:space="preserve"> (New Delhi: Prentice-Hall of India, 1963), </w:t>
      </w:r>
      <w:proofErr w:type="spellStart"/>
      <w:r>
        <w:t>hl</w:t>
      </w:r>
      <w:r w:rsidR="00137DEA">
        <w:t>m</w:t>
      </w:r>
      <w:proofErr w:type="spellEnd"/>
      <w:r>
        <w:t>. 16.</w:t>
      </w:r>
    </w:p>
  </w:footnote>
  <w:footnote w:id="7">
    <w:p w14:paraId="7904BFBF" w14:textId="77777777" w:rsidR="00AB2C99" w:rsidRDefault="00AB2C99" w:rsidP="00FA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Hans J. Morgenthau, </w:t>
      </w:r>
      <w:r w:rsidRPr="00FA6EF4">
        <w:rPr>
          <w:i/>
        </w:rPr>
        <w:t>Politics Among Nations: The Struggle for Power and Peace</w:t>
      </w:r>
      <w:r>
        <w:t xml:space="preserve"> </w:t>
      </w:r>
      <w:r w:rsidR="00FA6EF4">
        <w:t>(London: McGraw Hill, 1997).</w:t>
      </w:r>
    </w:p>
  </w:footnote>
  <w:footnote w:id="8">
    <w:p w14:paraId="463CF853" w14:textId="77777777" w:rsidR="00AB2C99" w:rsidRDefault="00AB2C99">
      <w:pPr>
        <w:pStyle w:val="FootnoteText"/>
      </w:pPr>
      <w:r>
        <w:rPr>
          <w:rStyle w:val="FootnoteReference"/>
        </w:rPr>
        <w:footnoteRef/>
      </w:r>
      <w:r>
        <w:t xml:space="preserve"> John W. Burton, </w:t>
      </w:r>
      <w:r w:rsidRPr="00AB2C99">
        <w:rPr>
          <w:i/>
        </w:rPr>
        <w:t>World Society</w:t>
      </w:r>
      <w:r>
        <w:t xml:space="preserve"> (New York: Cambridge University Press, 1972), </w:t>
      </w:r>
      <w:proofErr w:type="spellStart"/>
      <w:r>
        <w:t>hl</w:t>
      </w:r>
      <w:r w:rsidR="00137DEA">
        <w:t>m</w:t>
      </w:r>
      <w:proofErr w:type="spellEnd"/>
      <w:r>
        <w:t>. 20-21.</w:t>
      </w:r>
    </w:p>
  </w:footnote>
  <w:footnote w:id="9">
    <w:p w14:paraId="2C0F5E65" w14:textId="77777777" w:rsidR="002A5192" w:rsidRDefault="002A5192" w:rsidP="008F73F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Istilah emerging powers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pengakuan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power </w:t>
      </w:r>
      <w:proofErr w:type="spellStart"/>
      <w:r>
        <w:t>beberapa</w:t>
      </w:r>
      <w:proofErr w:type="spellEnd"/>
      <w:r>
        <w:t xml:space="preserve"> negara yang </w:t>
      </w:r>
      <w:proofErr w:type="spellStart"/>
      <w:r>
        <w:t>baru-baru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dan </w:t>
      </w:r>
      <w:proofErr w:type="spellStart"/>
      <w:r>
        <w:t>pengaruhnya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global</w:t>
      </w:r>
      <w:r w:rsidR="008F73F2">
        <w:t xml:space="preserve">. </w:t>
      </w:r>
      <w:proofErr w:type="spellStart"/>
      <w:r w:rsidR="008F73F2">
        <w:t>Bahasan</w:t>
      </w:r>
      <w:proofErr w:type="spellEnd"/>
      <w:r w:rsidR="008F73F2">
        <w:t xml:space="preserve"> </w:t>
      </w:r>
      <w:proofErr w:type="spellStart"/>
      <w:r w:rsidR="008F73F2">
        <w:t>lengkap</w:t>
      </w:r>
      <w:proofErr w:type="spellEnd"/>
      <w:r w:rsidR="008F73F2">
        <w:t xml:space="preserve"> </w:t>
      </w:r>
      <w:proofErr w:type="spellStart"/>
      <w:r w:rsidR="008F73F2">
        <w:t>mengenai</w:t>
      </w:r>
      <w:proofErr w:type="spellEnd"/>
      <w:r w:rsidR="008F73F2">
        <w:t xml:space="preserve"> </w:t>
      </w:r>
      <w:proofErr w:type="spellStart"/>
      <w:r w:rsidR="008F73F2">
        <w:t>hal</w:t>
      </w:r>
      <w:proofErr w:type="spellEnd"/>
      <w:r w:rsidR="008F73F2">
        <w:t xml:space="preserve"> </w:t>
      </w:r>
      <w:proofErr w:type="spellStart"/>
      <w:r w:rsidR="008F73F2">
        <w:t>ini</w:t>
      </w:r>
      <w:proofErr w:type="spellEnd"/>
      <w:r w:rsidR="008F73F2">
        <w:t xml:space="preserve"> </w:t>
      </w:r>
      <w:proofErr w:type="spellStart"/>
      <w:r w:rsidR="008F73F2">
        <w:t>diantaranya</w:t>
      </w:r>
      <w:proofErr w:type="spellEnd"/>
      <w:r w:rsidR="008F73F2">
        <w:t xml:space="preserve"> </w:t>
      </w:r>
      <w:proofErr w:type="spellStart"/>
      <w:r w:rsidR="008F73F2">
        <w:t>dapat</w:t>
      </w:r>
      <w:proofErr w:type="spellEnd"/>
      <w:r w:rsidR="008F73F2">
        <w:t xml:space="preserve"> </w:t>
      </w:r>
      <w:proofErr w:type="spellStart"/>
      <w:r w:rsidR="008F73F2">
        <w:t>dibaca</w:t>
      </w:r>
      <w:proofErr w:type="spellEnd"/>
      <w:r w:rsidR="008F73F2">
        <w:t xml:space="preserve"> </w:t>
      </w:r>
      <w:proofErr w:type="spellStart"/>
      <w:r w:rsidR="008F73F2">
        <w:t>dalam</w:t>
      </w:r>
      <w:proofErr w:type="spellEnd"/>
      <w:r w:rsidR="008F73F2">
        <w:t xml:space="preserve"> Susanne Gratius, “The International Arena and Emerging Powers: Stabilizing or Destabilizing Forces”, </w:t>
      </w:r>
      <w:proofErr w:type="spellStart"/>
      <w:r w:rsidR="008F73F2">
        <w:t>dalam</w:t>
      </w:r>
      <w:proofErr w:type="spellEnd"/>
      <w:r w:rsidR="008F73F2">
        <w:t xml:space="preserve"> </w:t>
      </w:r>
      <w:hyperlink r:id="rId1" w:history="1">
        <w:r w:rsidR="008F73F2" w:rsidRPr="00E8168F">
          <w:rPr>
            <w:rStyle w:val="Hyperlink"/>
          </w:rPr>
          <w:t>http://www.seipaz.org</w:t>
        </w:r>
      </w:hyperlink>
      <w:r w:rsidR="008F73F2">
        <w:t xml:space="preserve"> [</w:t>
      </w:r>
      <w:proofErr w:type="spellStart"/>
      <w:r w:rsidR="008F73F2">
        <w:t>Diakses</w:t>
      </w:r>
      <w:proofErr w:type="spellEnd"/>
      <w:r w:rsidR="008F73F2">
        <w:t xml:space="preserve"> 29 Juli 2016]. </w:t>
      </w:r>
    </w:p>
  </w:footnote>
  <w:footnote w:id="10">
    <w:p w14:paraId="64A52527" w14:textId="77777777" w:rsidR="00CE3E01" w:rsidRDefault="00CE3E01" w:rsidP="00FD130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FD1305">
        <w:t xml:space="preserve">Thomas Diez, Ingvild Bode, dan Aleksandra da Costa, </w:t>
      </w:r>
      <w:r w:rsidR="00FD1305" w:rsidRPr="00FD1305">
        <w:rPr>
          <w:i/>
        </w:rPr>
        <w:t>Key Concepts in International Relations</w:t>
      </w:r>
      <w:r w:rsidR="00FD1305">
        <w:t xml:space="preserve"> (London: SAGE Publication s Ltd., 2011), </w:t>
      </w:r>
      <w:proofErr w:type="spellStart"/>
      <w:r w:rsidR="00FD1305">
        <w:t>hl</w:t>
      </w:r>
      <w:r w:rsidR="00137DEA">
        <w:t>m</w:t>
      </w:r>
      <w:proofErr w:type="spellEnd"/>
      <w:r w:rsidR="00FD1305">
        <w:t>. 57.</w:t>
      </w:r>
    </w:p>
  </w:footnote>
  <w:footnote w:id="11">
    <w:p w14:paraId="2E8F288E" w14:textId="77777777" w:rsidR="00D66671" w:rsidRDefault="00D66671" w:rsidP="00D6667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Christopher Hill, </w:t>
      </w:r>
      <w:r w:rsidRPr="00D66671">
        <w:rPr>
          <w:i/>
        </w:rPr>
        <w:t>Foreign Policy in the Twenty-First Century</w:t>
      </w:r>
      <w:r>
        <w:t xml:space="preserve"> (London: Palgrave Macmillan, 2016), </w:t>
      </w:r>
      <w:proofErr w:type="spellStart"/>
      <w:r>
        <w:t>hl</w:t>
      </w:r>
      <w:r w:rsidR="00137DEA">
        <w:t>m</w:t>
      </w:r>
      <w:proofErr w:type="spellEnd"/>
      <w:r>
        <w:t>. 4.</w:t>
      </w:r>
    </w:p>
  </w:footnote>
  <w:footnote w:id="12">
    <w:p w14:paraId="45138BD4" w14:textId="77777777" w:rsidR="00571C89" w:rsidRPr="00571C89" w:rsidRDefault="00571C89" w:rsidP="00571C8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71C89">
        <w:rPr>
          <w:rFonts w:cs="Times New Roman"/>
          <w:shd w:val="clear" w:color="auto" w:fill="FFFFFF"/>
        </w:rPr>
        <w:t xml:space="preserve">Ernest </w:t>
      </w:r>
      <w:proofErr w:type="gramStart"/>
      <w:r w:rsidRPr="00571C89">
        <w:rPr>
          <w:rFonts w:cs="Times New Roman"/>
          <w:shd w:val="clear" w:color="auto" w:fill="FFFFFF"/>
        </w:rPr>
        <w:t xml:space="preserve">Petrič </w:t>
      </w:r>
      <w:r>
        <w:rPr>
          <w:rFonts w:cs="Times New Roman"/>
          <w:shd w:val="clear" w:color="auto" w:fill="FFFFFF"/>
        </w:rPr>
        <w:t>,</w:t>
      </w:r>
      <w:proofErr w:type="gramEnd"/>
      <w:r>
        <w:rPr>
          <w:rFonts w:cs="Times New Roman"/>
          <w:shd w:val="clear" w:color="auto" w:fill="FFFFFF"/>
        </w:rPr>
        <w:t xml:space="preserve"> </w:t>
      </w:r>
      <w:r w:rsidRPr="00571C89">
        <w:rPr>
          <w:rFonts w:cs="Times New Roman"/>
          <w:i/>
          <w:shd w:val="clear" w:color="auto" w:fill="FFFFFF"/>
        </w:rPr>
        <w:t>Foreign Policy: From Conception to Diplomatic Practice</w:t>
      </w:r>
      <w:r>
        <w:rPr>
          <w:rFonts w:cs="Times New Roman"/>
          <w:shd w:val="clear" w:color="auto" w:fill="FFFFFF"/>
        </w:rPr>
        <w:t xml:space="preserve"> (Leiden: Martinus Nijhoff Publishers, 2013), </w:t>
      </w:r>
      <w:proofErr w:type="spellStart"/>
      <w:r>
        <w:rPr>
          <w:rFonts w:cs="Times New Roman"/>
          <w:shd w:val="clear" w:color="auto" w:fill="FFFFFF"/>
        </w:rPr>
        <w:t>hl</w:t>
      </w:r>
      <w:r w:rsidR="00137DEA">
        <w:rPr>
          <w:rFonts w:cs="Times New Roman"/>
          <w:shd w:val="clear" w:color="auto" w:fill="FFFFFF"/>
        </w:rPr>
        <w:t>m</w:t>
      </w:r>
      <w:proofErr w:type="spellEnd"/>
      <w:r>
        <w:rPr>
          <w:rFonts w:cs="Times New Roman"/>
          <w:shd w:val="clear" w:color="auto" w:fill="FFFFFF"/>
        </w:rPr>
        <w:t xml:space="preserve">. 1. </w:t>
      </w:r>
      <w:r w:rsidRPr="00571C89">
        <w:rPr>
          <w:rFonts w:cs="Times New Roman"/>
          <w:shd w:val="clear" w:color="auto" w:fill="FFFFFF"/>
        </w:rPr>
        <w:t xml:space="preserve"> </w:t>
      </w:r>
    </w:p>
  </w:footnote>
  <w:footnote w:id="13">
    <w:p w14:paraId="19E81F5B" w14:textId="77777777" w:rsidR="00401578" w:rsidRDefault="00401578" w:rsidP="0040157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Bruce Russet </w:t>
      </w:r>
      <w:r w:rsidR="00137DEA">
        <w:t>d</w:t>
      </w:r>
      <w:r>
        <w:t xml:space="preserve">an Harvey Starr, </w:t>
      </w:r>
      <w:r w:rsidRPr="00401578">
        <w:rPr>
          <w:i/>
        </w:rPr>
        <w:t>World Politics: The Menu for Choice</w:t>
      </w:r>
      <w:r>
        <w:t xml:space="preserve"> (New York: W.H. Freeman and Company, 1996), </w:t>
      </w:r>
      <w:proofErr w:type="spellStart"/>
      <w:r>
        <w:t>hl</w:t>
      </w:r>
      <w:r w:rsidR="00137DEA">
        <w:t>m</w:t>
      </w:r>
      <w:proofErr w:type="spellEnd"/>
      <w:r>
        <w:t>. 162-163.</w:t>
      </w:r>
    </w:p>
  </w:footnote>
  <w:footnote w:id="14">
    <w:p w14:paraId="7907A9A4" w14:textId="77777777" w:rsidR="00164C6F" w:rsidRDefault="00164C6F" w:rsidP="00164C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George Modelski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dikutip</w:t>
      </w:r>
      <w:proofErr w:type="spellEnd"/>
      <w:r>
        <w:t xml:space="preserve"> Peu Ghosh, </w:t>
      </w:r>
      <w:r w:rsidRPr="00164C6F">
        <w:rPr>
          <w:i/>
        </w:rPr>
        <w:t>International Relations</w:t>
      </w:r>
      <w:r>
        <w:t xml:space="preserve"> (New Delhi: PHI Learning Private Ltd., 2016), </w:t>
      </w:r>
      <w:proofErr w:type="spellStart"/>
      <w:r>
        <w:t>hl</w:t>
      </w:r>
      <w:r w:rsidR="00137DEA">
        <w:t>m</w:t>
      </w:r>
      <w:proofErr w:type="spellEnd"/>
      <w:r>
        <w:t>. 123-124.</w:t>
      </w:r>
    </w:p>
  </w:footnote>
  <w:footnote w:id="15">
    <w:p w14:paraId="3603F2A3" w14:textId="77777777" w:rsidR="00D86FA3" w:rsidRDefault="00D86FA3" w:rsidP="00164C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Norman J. Padelford dan George A. Lincoln, </w:t>
      </w:r>
      <w:r w:rsidRPr="00164C6F">
        <w:rPr>
          <w:i/>
        </w:rPr>
        <w:t>International Politics</w:t>
      </w:r>
      <w:r>
        <w:t xml:space="preserve"> (New York: The Macmillan Company, 1962), </w:t>
      </w:r>
      <w:proofErr w:type="spellStart"/>
      <w:r>
        <w:t>hl</w:t>
      </w:r>
      <w:r w:rsidR="00137DEA">
        <w:t>m</w:t>
      </w:r>
      <w:proofErr w:type="spellEnd"/>
      <w:r>
        <w:t>. 306.</w:t>
      </w:r>
    </w:p>
  </w:footnote>
  <w:footnote w:id="16">
    <w:p w14:paraId="50802D02" w14:textId="77777777" w:rsidR="009C6892" w:rsidRDefault="009C6892" w:rsidP="00183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Graham T. Allison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dikutip</w:t>
      </w:r>
      <w:proofErr w:type="spellEnd"/>
      <w:r>
        <w:t xml:space="preserve"> Tulasi R. Kafle, “Making a Difference: Allison’s Three Models of Foreign Policy Analysis”, </w:t>
      </w:r>
      <w:proofErr w:type="spellStart"/>
      <w:r w:rsidRPr="00137DEA">
        <w:t>dalam</w:t>
      </w:r>
      <w:proofErr w:type="spellEnd"/>
      <w:r w:rsidRPr="00137DEA">
        <w:t xml:space="preserve"> </w:t>
      </w:r>
      <w:hyperlink r:id="rId2" w:history="1">
        <w:r w:rsidRPr="00137DEA">
          <w:rPr>
            <w:rStyle w:val="Hyperlink"/>
            <w:color w:val="auto"/>
          </w:rPr>
          <w:t>http://www.academia.edu/592889/</w:t>
        </w:r>
      </w:hyperlink>
      <w:r>
        <w:t xml:space="preserve"> [</w:t>
      </w:r>
      <w:proofErr w:type="spellStart"/>
      <w:r>
        <w:t>Diakses</w:t>
      </w:r>
      <w:proofErr w:type="spellEnd"/>
      <w:r>
        <w:t xml:space="preserve"> 31 Juli 2016].  </w:t>
      </w:r>
    </w:p>
  </w:footnote>
  <w:footnote w:id="17">
    <w:p w14:paraId="604B7EBD" w14:textId="77777777" w:rsidR="00DB6ED4" w:rsidRPr="00DB6ED4" w:rsidRDefault="00DB6ED4" w:rsidP="00DB6ED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DB6ED4">
        <w:rPr>
          <w:sz w:val="20"/>
          <w:szCs w:val="20"/>
        </w:rPr>
        <w:t>Yanyan M. Yani, “</w:t>
      </w:r>
      <w:proofErr w:type="spellStart"/>
      <w:r w:rsidRPr="00DB6ED4">
        <w:rPr>
          <w:sz w:val="20"/>
          <w:szCs w:val="20"/>
        </w:rPr>
        <w:t>Perspektif-Perspektif</w:t>
      </w:r>
      <w:proofErr w:type="spellEnd"/>
      <w:r w:rsidRPr="00DB6ED4">
        <w:rPr>
          <w:sz w:val="20"/>
          <w:szCs w:val="20"/>
        </w:rPr>
        <w:t xml:space="preserve"> </w:t>
      </w:r>
      <w:proofErr w:type="spellStart"/>
      <w:r w:rsidRPr="00DB6ED4">
        <w:rPr>
          <w:sz w:val="20"/>
          <w:szCs w:val="20"/>
        </w:rPr>
        <w:t>Politik</w:t>
      </w:r>
      <w:proofErr w:type="spellEnd"/>
      <w:r w:rsidRPr="00DB6ED4">
        <w:rPr>
          <w:sz w:val="20"/>
          <w:szCs w:val="20"/>
        </w:rPr>
        <w:t xml:space="preserve"> Luar Negeri: Teori dan </w:t>
      </w:r>
      <w:proofErr w:type="spellStart"/>
      <w:r w:rsidRPr="00DB6ED4">
        <w:rPr>
          <w:sz w:val="20"/>
          <w:szCs w:val="20"/>
        </w:rPr>
        <w:t>Praksis</w:t>
      </w:r>
      <w:proofErr w:type="spellEnd"/>
      <w:r w:rsidRPr="00DB6ED4">
        <w:rPr>
          <w:sz w:val="20"/>
          <w:szCs w:val="20"/>
        </w:rPr>
        <w:t xml:space="preserve">”, </w:t>
      </w:r>
      <w:proofErr w:type="spellStart"/>
      <w:r w:rsidRPr="00DB6ED4">
        <w:rPr>
          <w:rFonts w:cs="Times New Roman"/>
          <w:sz w:val="20"/>
          <w:szCs w:val="20"/>
        </w:rPr>
        <w:t>Disampaikan</w:t>
      </w:r>
      <w:proofErr w:type="spellEnd"/>
      <w:r w:rsidRPr="00DB6ED4">
        <w:rPr>
          <w:rFonts w:cs="Times New Roman"/>
          <w:sz w:val="20"/>
          <w:szCs w:val="20"/>
        </w:rPr>
        <w:t xml:space="preserve"> pada acara Ceramah </w:t>
      </w:r>
      <w:proofErr w:type="spellStart"/>
      <w:r w:rsidRPr="00DB6ED4">
        <w:rPr>
          <w:rFonts w:cs="Times New Roman"/>
          <w:sz w:val="20"/>
          <w:szCs w:val="20"/>
        </w:rPr>
        <w:t>Sistem</w:t>
      </w:r>
      <w:proofErr w:type="spellEnd"/>
      <w:r w:rsidRPr="00DB6ED4">
        <w:rPr>
          <w:rFonts w:cs="Times New Roman"/>
          <w:sz w:val="20"/>
          <w:szCs w:val="20"/>
        </w:rPr>
        <w:t xml:space="preserve"> </w:t>
      </w:r>
      <w:proofErr w:type="spellStart"/>
      <w:r w:rsidRPr="00DB6ED4">
        <w:rPr>
          <w:rFonts w:cs="Times New Roman"/>
          <w:sz w:val="20"/>
          <w:szCs w:val="20"/>
        </w:rPr>
        <w:t>Politik</w:t>
      </w:r>
      <w:proofErr w:type="spellEnd"/>
      <w:r w:rsidRPr="00DB6ED4">
        <w:rPr>
          <w:rFonts w:cs="Times New Roman"/>
          <w:sz w:val="20"/>
          <w:szCs w:val="20"/>
        </w:rPr>
        <w:t xml:space="preserve"> Luar Negeri </w:t>
      </w:r>
      <w:proofErr w:type="spellStart"/>
      <w:r w:rsidRPr="00DB6ED4">
        <w:rPr>
          <w:rFonts w:cs="Times New Roman"/>
          <w:sz w:val="20"/>
          <w:szCs w:val="20"/>
        </w:rPr>
        <w:t>bagi</w:t>
      </w:r>
      <w:proofErr w:type="spellEnd"/>
      <w:r w:rsidRPr="00DB6ED4">
        <w:rPr>
          <w:rFonts w:cs="Times New Roman"/>
          <w:sz w:val="20"/>
          <w:szCs w:val="20"/>
        </w:rPr>
        <w:t xml:space="preserve"> Perwira </w:t>
      </w:r>
      <w:proofErr w:type="spellStart"/>
      <w:r w:rsidRPr="00DB6ED4">
        <w:rPr>
          <w:rFonts w:cs="Times New Roman"/>
          <w:sz w:val="20"/>
          <w:szCs w:val="20"/>
        </w:rPr>
        <w:t>Siswa</w:t>
      </w:r>
      <w:proofErr w:type="spellEnd"/>
      <w:r w:rsidRPr="00DB6ED4">
        <w:rPr>
          <w:rFonts w:cs="Times New Roman"/>
          <w:sz w:val="20"/>
          <w:szCs w:val="20"/>
        </w:rPr>
        <w:t xml:space="preserve"> Sekolah </w:t>
      </w:r>
      <w:r>
        <w:rPr>
          <w:rFonts w:cs="Times New Roman"/>
          <w:sz w:val="20"/>
          <w:szCs w:val="20"/>
        </w:rPr>
        <w:t>di Sesko TNI AU</w:t>
      </w:r>
      <w:r w:rsidRPr="00DB6ED4">
        <w:rPr>
          <w:rFonts w:cs="Times New Roman"/>
          <w:sz w:val="20"/>
          <w:szCs w:val="20"/>
        </w:rPr>
        <w:t xml:space="preserve"> Angkatan ke-45 TP 2008,</w:t>
      </w:r>
      <w:r>
        <w:rPr>
          <w:rFonts w:cs="Times New Roman"/>
          <w:sz w:val="20"/>
          <w:szCs w:val="20"/>
        </w:rPr>
        <w:t xml:space="preserve"> </w:t>
      </w:r>
      <w:r w:rsidRPr="00DB6ED4">
        <w:rPr>
          <w:rFonts w:cs="Times New Roman"/>
          <w:sz w:val="20"/>
          <w:szCs w:val="20"/>
        </w:rPr>
        <w:t>Bandung, 14 Mei 2008</w:t>
      </w:r>
      <w:r>
        <w:rPr>
          <w:rFonts w:cs="Times New Roman"/>
          <w:sz w:val="20"/>
          <w:szCs w:val="20"/>
        </w:rPr>
        <w:t>.</w:t>
      </w:r>
    </w:p>
  </w:footnote>
  <w:footnote w:id="18">
    <w:p w14:paraId="4B4A10C5" w14:textId="77777777" w:rsidR="001832E9" w:rsidRDefault="001832E9" w:rsidP="001832E9">
      <w:pPr>
        <w:pStyle w:val="FootnoteText"/>
      </w:pPr>
      <w:r>
        <w:rPr>
          <w:rStyle w:val="FootnoteReference"/>
        </w:rPr>
        <w:footnoteRef/>
      </w:r>
      <w:r w:rsidR="00DB6ED4">
        <w:t xml:space="preserve"> Norman J. Padelford dan George A. Lincoln,</w:t>
      </w:r>
      <w:r>
        <w:t xml:space="preserve"> </w:t>
      </w:r>
      <w:r w:rsidR="00DB6ED4" w:rsidRPr="00DB6ED4">
        <w:rPr>
          <w:i/>
        </w:rPr>
        <w:t>loc. cit</w:t>
      </w:r>
      <w:r>
        <w:t>.</w:t>
      </w:r>
    </w:p>
  </w:footnote>
  <w:footnote w:id="19">
    <w:p w14:paraId="737235EC" w14:textId="77777777" w:rsidR="001832E9" w:rsidRDefault="001832E9" w:rsidP="00183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Kalevi J. </w:t>
      </w:r>
      <w:proofErr w:type="spellStart"/>
      <w:r>
        <w:t>Holsti</w:t>
      </w:r>
      <w:proofErr w:type="spellEnd"/>
      <w:r>
        <w:t xml:space="preserve">, </w:t>
      </w:r>
      <w:r w:rsidRPr="00946DDB">
        <w:rPr>
          <w:i/>
        </w:rPr>
        <w:t>International Politics: A Framework for Analysis</w:t>
      </w:r>
      <w:r>
        <w:t xml:space="preserve"> (New Delhi: Prentice-Hall of India, 1981), </w:t>
      </w:r>
      <w:proofErr w:type="spellStart"/>
      <w:r>
        <w:t>hl</w:t>
      </w:r>
      <w:r w:rsidR="00137DEA">
        <w:t>m</w:t>
      </w:r>
      <w:proofErr w:type="spellEnd"/>
      <w:r>
        <w:t>. 126.</w:t>
      </w:r>
    </w:p>
  </w:footnote>
  <w:footnote w:id="20">
    <w:p w14:paraId="7F8B8F33" w14:textId="77777777" w:rsidR="001832E9" w:rsidRDefault="001832E9" w:rsidP="001832E9">
      <w:pPr>
        <w:pStyle w:val="FootnoteText"/>
      </w:pPr>
      <w:r>
        <w:rPr>
          <w:rStyle w:val="FootnoteReference"/>
        </w:rPr>
        <w:footnoteRef/>
      </w:r>
      <w:r>
        <w:t xml:space="preserve"> “Foreign Policy: What Now?”, </w:t>
      </w:r>
      <w:proofErr w:type="spellStart"/>
      <w:r>
        <w:t>dalam</w:t>
      </w:r>
      <w:proofErr w:type="spellEnd"/>
      <w:r>
        <w:t xml:space="preserve"> </w:t>
      </w:r>
      <w:hyperlink r:id="rId3" w:history="1">
        <w:r w:rsidRPr="00137DEA">
          <w:rPr>
            <w:rStyle w:val="Hyperlink"/>
            <w:color w:val="auto"/>
          </w:rPr>
          <w:t>http://www.ushistory.org/gov/11a.asp</w:t>
        </w:r>
      </w:hyperlink>
      <w:r w:rsidRPr="00137DEA">
        <w:t xml:space="preserve"> </w:t>
      </w:r>
      <w:r>
        <w:t>[</w:t>
      </w:r>
      <w:proofErr w:type="spellStart"/>
      <w:r>
        <w:t>Diakses</w:t>
      </w:r>
      <w:proofErr w:type="spellEnd"/>
      <w:r>
        <w:t xml:space="preserve"> 31 Juli 2016].</w:t>
      </w:r>
    </w:p>
  </w:footnote>
  <w:footnote w:id="21">
    <w:p w14:paraId="28018A18" w14:textId="77777777" w:rsidR="001832E9" w:rsidRDefault="001832E9" w:rsidP="00183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</w:t>
      </w:r>
      <w:r w:rsidR="00D404EF">
        <w:t xml:space="preserve">Alenia ke-4 </w:t>
      </w:r>
      <w:proofErr w:type="spellStart"/>
      <w:r>
        <w:t>Pembukaan</w:t>
      </w:r>
      <w:proofErr w:type="spellEnd"/>
      <w:r>
        <w:t xml:space="preserve"> UUD 1945.</w:t>
      </w:r>
    </w:p>
  </w:footnote>
  <w:footnote w:id="22">
    <w:p w14:paraId="5E1B8A37" w14:textId="77777777" w:rsidR="001832E9" w:rsidRPr="00137DEA" w:rsidRDefault="001832E9" w:rsidP="00137DE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“Main Characteristics of China’s Foreign Policy”, </w:t>
      </w:r>
      <w:proofErr w:type="spellStart"/>
      <w:r>
        <w:t>dalam</w:t>
      </w:r>
      <w:proofErr w:type="spellEnd"/>
      <w:r>
        <w:t xml:space="preserve"> </w:t>
      </w:r>
      <w:hyperlink r:id="rId4" w:history="1">
        <w:r w:rsidRPr="00137DEA">
          <w:rPr>
            <w:rStyle w:val="Hyperlink"/>
            <w:color w:val="auto"/>
          </w:rPr>
          <w:t>http://www.china-embassy.org/eng/zmgx/zgwjzc/</w:t>
        </w:r>
      </w:hyperlink>
      <w:r w:rsidRPr="00137DEA">
        <w:t xml:space="preserve"> [</w:t>
      </w:r>
      <w:proofErr w:type="spellStart"/>
      <w:r w:rsidRPr="00137DEA">
        <w:t>Diakses</w:t>
      </w:r>
      <w:proofErr w:type="spellEnd"/>
      <w:r w:rsidRPr="00137DEA">
        <w:t xml:space="preserve"> 31 Juli 2016].</w:t>
      </w:r>
    </w:p>
  </w:footnote>
  <w:footnote w:id="23">
    <w:p w14:paraId="61925577" w14:textId="77777777" w:rsidR="00BA2BCE" w:rsidRDefault="00BA2BCE" w:rsidP="00BA2B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137DEA">
          <w:rPr>
            <w:rStyle w:val="Hyperlink"/>
            <w:color w:val="auto"/>
          </w:rPr>
          <w:t>http://www.merriam-webster.com/dictionary/diplomacy</w:t>
        </w:r>
      </w:hyperlink>
      <w:r w:rsidRPr="00137DEA">
        <w:t xml:space="preserve"> </w:t>
      </w:r>
      <w:r>
        <w:t>[</w:t>
      </w:r>
      <w:proofErr w:type="spellStart"/>
      <w:r>
        <w:t>Diakses</w:t>
      </w:r>
      <w:proofErr w:type="spellEnd"/>
      <w:r>
        <w:t xml:space="preserve"> 2 Agustus 2016].</w:t>
      </w:r>
    </w:p>
  </w:footnote>
  <w:footnote w:id="24">
    <w:p w14:paraId="45E5AF3D" w14:textId="77777777" w:rsidR="00BA2BCE" w:rsidRDefault="00BA2BCE" w:rsidP="00BA2BCE">
      <w:pPr>
        <w:pStyle w:val="FootnoteText"/>
      </w:pPr>
      <w:r w:rsidRPr="00137DEA">
        <w:rPr>
          <w:rStyle w:val="FootnoteReference"/>
        </w:rPr>
        <w:footnoteRef/>
      </w:r>
      <w:r w:rsidRPr="00137DEA">
        <w:t xml:space="preserve"> </w:t>
      </w:r>
      <w:hyperlink r:id="rId6" w:history="1">
        <w:r w:rsidRPr="00137DEA">
          <w:rPr>
            <w:rStyle w:val="Hyperlink"/>
            <w:color w:val="auto"/>
          </w:rPr>
          <w:t>http://www.oxfordlearnersdictionaries.com/definition/english/diplomacy</w:t>
        </w:r>
      </w:hyperlink>
      <w:r>
        <w:t xml:space="preserve"> [</w:t>
      </w:r>
      <w:proofErr w:type="spellStart"/>
      <w:r>
        <w:t>Diakses</w:t>
      </w:r>
      <w:proofErr w:type="spellEnd"/>
      <w:r>
        <w:t xml:space="preserve"> 2 Agustus 2016].</w:t>
      </w:r>
    </w:p>
  </w:footnote>
  <w:footnote w:id="25">
    <w:p w14:paraId="17809E6A" w14:textId="77777777" w:rsidR="00BA2BCE" w:rsidRDefault="00BA2BCE" w:rsidP="00BA2BCE">
      <w:pPr>
        <w:pStyle w:val="FootnoteText"/>
      </w:pPr>
      <w:r>
        <w:rPr>
          <w:rStyle w:val="FootnoteReference"/>
        </w:rPr>
        <w:footnoteRef/>
      </w:r>
      <w:r>
        <w:t xml:space="preserve"> Ernest Satow, </w:t>
      </w:r>
      <w:r w:rsidRPr="00A8607F">
        <w:rPr>
          <w:i/>
        </w:rPr>
        <w:t>A Guide to Diplomatic Practice</w:t>
      </w:r>
      <w:r>
        <w:t xml:space="preserve"> (Cambridge: Cambridge University Press, 2011), </w:t>
      </w:r>
      <w:proofErr w:type="spellStart"/>
      <w:r>
        <w:t>hl</w:t>
      </w:r>
      <w:r w:rsidR="00137DEA">
        <w:t>m</w:t>
      </w:r>
      <w:proofErr w:type="spellEnd"/>
      <w:r>
        <w:t>. 1.</w:t>
      </w:r>
    </w:p>
  </w:footnote>
  <w:footnote w:id="26">
    <w:p w14:paraId="3C4A0786" w14:textId="77777777" w:rsidR="00BA2BCE" w:rsidRPr="006C5D74" w:rsidRDefault="00BA2BCE" w:rsidP="00BA2BCE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 w:val="0"/>
          <w:sz w:val="20"/>
          <w:szCs w:val="20"/>
        </w:rPr>
      </w:pPr>
      <w:r w:rsidRPr="006C5D74">
        <w:rPr>
          <w:rStyle w:val="FootnoteReference"/>
          <w:rFonts w:asciiTheme="minorHAnsi" w:hAnsiTheme="minorHAnsi"/>
          <w:b w:val="0"/>
          <w:sz w:val="20"/>
          <w:szCs w:val="20"/>
        </w:rPr>
        <w:footnoteRef/>
      </w:r>
      <w:r w:rsidRPr="006C5D74">
        <w:rPr>
          <w:rFonts w:asciiTheme="minorHAnsi" w:hAnsiTheme="minorHAnsi"/>
          <w:b w:val="0"/>
          <w:sz w:val="20"/>
          <w:szCs w:val="20"/>
        </w:rPr>
        <w:t xml:space="preserve"> </w:t>
      </w:r>
      <w:r w:rsidRPr="006C5D74">
        <w:rPr>
          <w:rStyle w:val="apple-converted-space"/>
          <w:rFonts w:asciiTheme="minorHAnsi" w:hAnsiTheme="minorHAnsi" w:cs="Arial"/>
          <w:b w:val="0"/>
          <w:color w:val="333333"/>
          <w:sz w:val="20"/>
          <w:szCs w:val="20"/>
          <w:shd w:val="clear" w:color="auto" w:fill="FFFFFF"/>
        </w:rPr>
        <w:t> </w:t>
      </w:r>
      <w:hyperlink r:id="rId7" w:history="1">
        <w:r w:rsidRPr="00137DEA">
          <w:rPr>
            <w:rStyle w:val="Hyperlink"/>
            <w:rFonts w:asciiTheme="minorHAnsi" w:hAnsiTheme="minorHAnsi" w:cs="Arial"/>
            <w:b w:val="0"/>
            <w:color w:val="auto"/>
            <w:sz w:val="20"/>
            <w:szCs w:val="20"/>
            <w:shd w:val="clear" w:color="auto" w:fill="FFFFFF"/>
          </w:rPr>
          <w:t>https://en.wikipedia.org/wiki/Diplomacy</w:t>
        </w:r>
      </w:hyperlink>
      <w:r>
        <w:rPr>
          <w:rStyle w:val="apple-converted-space"/>
          <w:rFonts w:asciiTheme="minorHAnsi" w:hAnsiTheme="minorHAnsi" w:cs="Arial"/>
          <w:b w:val="0"/>
          <w:color w:val="333333"/>
          <w:sz w:val="20"/>
          <w:szCs w:val="20"/>
          <w:shd w:val="clear" w:color="auto" w:fill="FFFFFF"/>
        </w:rPr>
        <w:t xml:space="preserve"> [</w:t>
      </w:r>
      <w:proofErr w:type="spellStart"/>
      <w:r>
        <w:rPr>
          <w:rStyle w:val="apple-converted-space"/>
          <w:rFonts w:asciiTheme="minorHAnsi" w:hAnsiTheme="minorHAnsi" w:cs="Arial"/>
          <w:b w:val="0"/>
          <w:color w:val="333333"/>
          <w:sz w:val="20"/>
          <w:szCs w:val="20"/>
          <w:shd w:val="clear" w:color="auto" w:fill="FFFFFF"/>
        </w:rPr>
        <w:t>Diakses</w:t>
      </w:r>
      <w:proofErr w:type="spellEnd"/>
      <w:r>
        <w:rPr>
          <w:rStyle w:val="apple-converted-space"/>
          <w:rFonts w:asciiTheme="minorHAnsi" w:hAnsiTheme="minorHAnsi" w:cs="Arial"/>
          <w:b w:val="0"/>
          <w:color w:val="333333"/>
          <w:sz w:val="20"/>
          <w:szCs w:val="20"/>
          <w:shd w:val="clear" w:color="auto" w:fill="FFFFFF"/>
        </w:rPr>
        <w:t xml:space="preserve"> 2 Agustus 2016].</w:t>
      </w:r>
    </w:p>
  </w:footnote>
  <w:footnote w:id="27">
    <w:p w14:paraId="7F0F704D" w14:textId="77777777" w:rsidR="00BA2BCE" w:rsidRDefault="00BA2BCE" w:rsidP="00BA2BCE">
      <w:pPr>
        <w:pStyle w:val="FootnoteText"/>
      </w:pPr>
      <w:r>
        <w:rPr>
          <w:rStyle w:val="FootnoteReference"/>
        </w:rPr>
        <w:footnoteRef/>
      </w:r>
      <w:r>
        <w:t xml:space="preserve"> Pue Ghosh, </w:t>
      </w:r>
      <w:r w:rsidRPr="003163CC">
        <w:rPr>
          <w:i/>
        </w:rPr>
        <w:t>International Relations</w:t>
      </w:r>
      <w:r>
        <w:t xml:space="preserve"> (New Delhi: PHI Learning Private Limited., 2015), </w:t>
      </w:r>
      <w:proofErr w:type="spellStart"/>
      <w:r>
        <w:t>hl</w:t>
      </w:r>
      <w:r w:rsidR="00137DEA">
        <w:t>m</w:t>
      </w:r>
      <w:proofErr w:type="spellEnd"/>
      <w:r>
        <w:t>. 132.</w:t>
      </w:r>
    </w:p>
  </w:footnote>
  <w:footnote w:id="28">
    <w:p w14:paraId="0E5424E6" w14:textId="77777777" w:rsidR="00BA2BCE" w:rsidRDefault="00BA2BCE" w:rsidP="00BA2BC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Lorna Lloyd, “Diplomacy”, </w:t>
      </w:r>
      <w:proofErr w:type="spellStart"/>
      <w:r>
        <w:t>dalam</w:t>
      </w:r>
      <w:proofErr w:type="spellEnd"/>
      <w:r>
        <w:t xml:space="preserve"> Martin Griffiths (ed.), </w:t>
      </w:r>
      <w:r w:rsidRPr="0077708A">
        <w:rPr>
          <w:i/>
        </w:rPr>
        <w:t>Encyclopedia of International Relations and Global Politics</w:t>
      </w:r>
      <w:r>
        <w:t xml:space="preserve"> (London: Routledge, 2005). </w:t>
      </w:r>
    </w:p>
  </w:footnote>
  <w:footnote w:id="29">
    <w:p w14:paraId="4D1846D3" w14:textId="77777777" w:rsidR="00BA2BCE" w:rsidRDefault="00BA2BCE" w:rsidP="00BA2BCE">
      <w:pPr>
        <w:pStyle w:val="Heading1"/>
        <w:shd w:val="clear" w:color="auto" w:fill="FFFFFF"/>
        <w:spacing w:before="0" w:beforeAutospacing="0" w:after="0" w:afterAutospacing="0"/>
        <w:jc w:val="both"/>
      </w:pPr>
      <w:r w:rsidRPr="00372679">
        <w:rPr>
          <w:rStyle w:val="FootnoteReference"/>
          <w:rFonts w:asciiTheme="minorHAnsi" w:hAnsiTheme="minorHAnsi"/>
          <w:b w:val="0"/>
          <w:sz w:val="20"/>
          <w:szCs w:val="20"/>
        </w:rPr>
        <w:footnoteRef/>
      </w:r>
      <w:r w:rsidRPr="00372679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Pr="00372679">
        <w:rPr>
          <w:rFonts w:asciiTheme="minorHAnsi" w:hAnsiTheme="minorHAnsi"/>
          <w:b w:val="0"/>
          <w:sz w:val="20"/>
          <w:szCs w:val="20"/>
        </w:rPr>
        <w:t>Lihat</w:t>
      </w:r>
      <w:proofErr w:type="spellEnd"/>
      <w:r w:rsidRPr="00372679">
        <w:rPr>
          <w:rFonts w:asciiTheme="minorHAnsi" w:hAnsiTheme="minorHAnsi"/>
          <w:b w:val="0"/>
          <w:sz w:val="20"/>
          <w:szCs w:val="20"/>
        </w:rPr>
        <w:t xml:space="preserve"> Mohammad Younus Fahim, </w:t>
      </w:r>
      <w:r>
        <w:rPr>
          <w:rFonts w:asciiTheme="minorHAnsi" w:hAnsiTheme="minorHAnsi"/>
          <w:b w:val="0"/>
          <w:sz w:val="20"/>
          <w:szCs w:val="20"/>
        </w:rPr>
        <w:t>“</w:t>
      </w:r>
      <w:r w:rsidRPr="00372679">
        <w:rPr>
          <w:rFonts w:asciiTheme="minorHAnsi" w:hAnsiTheme="minorHAnsi" w:cs="Arial"/>
          <w:b w:val="0"/>
          <w:sz w:val="20"/>
          <w:szCs w:val="20"/>
        </w:rPr>
        <w:t>Diplomacy</w:t>
      </w:r>
      <w:r>
        <w:rPr>
          <w:rFonts w:asciiTheme="minorHAnsi" w:hAnsiTheme="minorHAnsi" w:cs="Arial"/>
          <w:b w:val="0"/>
          <w:sz w:val="20"/>
          <w:szCs w:val="20"/>
        </w:rPr>
        <w:t>:</w:t>
      </w:r>
      <w:r w:rsidRPr="00372679">
        <w:rPr>
          <w:rFonts w:asciiTheme="minorHAnsi" w:hAnsiTheme="minorHAnsi" w:cs="Arial"/>
          <w:b w:val="0"/>
          <w:sz w:val="20"/>
          <w:szCs w:val="20"/>
        </w:rPr>
        <w:t xml:space="preserve"> The Only Legitimate Way of Conducting International Relations</w:t>
      </w:r>
      <w:r>
        <w:rPr>
          <w:rFonts w:asciiTheme="minorHAnsi" w:hAnsiTheme="minorHAnsi" w:cs="Arial"/>
          <w:b w:val="0"/>
          <w:sz w:val="20"/>
          <w:szCs w:val="20"/>
        </w:rPr>
        <w:t xml:space="preserve">”, </w:t>
      </w:r>
      <w:proofErr w:type="spellStart"/>
      <w:r>
        <w:rPr>
          <w:rFonts w:asciiTheme="minorHAnsi" w:hAnsiTheme="minorHAnsi" w:cs="Arial"/>
          <w:b w:val="0"/>
          <w:sz w:val="20"/>
          <w:szCs w:val="20"/>
        </w:rPr>
        <w:t>Disertasi</w:t>
      </w:r>
      <w:proofErr w:type="spellEnd"/>
      <w:r>
        <w:rPr>
          <w:rFonts w:asciiTheme="minorHAnsi" w:hAnsiTheme="minorHAnsi" w:cs="Arial"/>
          <w:b w:val="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b w:val="0"/>
          <w:sz w:val="20"/>
          <w:szCs w:val="20"/>
        </w:rPr>
        <w:t>Ph.D</w:t>
      </w:r>
      <w:proofErr w:type="spellEnd"/>
      <w:r>
        <w:rPr>
          <w:rFonts w:asciiTheme="minorHAnsi" w:hAnsiTheme="minorHAnsi" w:cs="Arial"/>
          <w:b w:val="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b w:val="0"/>
          <w:sz w:val="20"/>
          <w:szCs w:val="20"/>
        </w:rPr>
        <w:t>dalam</w:t>
      </w:r>
      <w:proofErr w:type="spellEnd"/>
      <w:r>
        <w:rPr>
          <w:rFonts w:asciiTheme="minorHAnsi" w:hAnsiTheme="minorHAnsi" w:cs="Arial"/>
          <w:b w:val="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b w:val="0"/>
          <w:sz w:val="20"/>
          <w:szCs w:val="20"/>
        </w:rPr>
        <w:t>Hubungan</w:t>
      </w:r>
      <w:proofErr w:type="spellEnd"/>
      <w:r>
        <w:rPr>
          <w:rFonts w:asciiTheme="minorHAnsi" w:hAnsiTheme="minorHAnsi" w:cs="Arial"/>
          <w:b w:val="0"/>
          <w:sz w:val="20"/>
          <w:szCs w:val="20"/>
        </w:rPr>
        <w:t xml:space="preserve"> Internasional dan </w:t>
      </w:r>
      <w:proofErr w:type="spellStart"/>
      <w:r>
        <w:rPr>
          <w:rFonts w:asciiTheme="minorHAnsi" w:hAnsiTheme="minorHAnsi" w:cs="Arial"/>
          <w:b w:val="0"/>
          <w:sz w:val="20"/>
          <w:szCs w:val="20"/>
        </w:rPr>
        <w:t>Diplomasi</w:t>
      </w:r>
      <w:proofErr w:type="spellEnd"/>
      <w:r>
        <w:rPr>
          <w:rFonts w:asciiTheme="minorHAnsi" w:hAnsiTheme="minorHAnsi" w:cs="Arial"/>
          <w:b w:val="0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="Arial"/>
          <w:b w:val="0"/>
          <w:sz w:val="20"/>
          <w:szCs w:val="20"/>
        </w:rPr>
        <w:t>Corllin</w:t>
      </w:r>
      <w:proofErr w:type="spellEnd"/>
      <w:r>
        <w:rPr>
          <w:rFonts w:asciiTheme="minorHAnsi" w:hAnsiTheme="minorHAnsi" w:cs="Arial"/>
          <w:b w:val="0"/>
          <w:sz w:val="20"/>
          <w:szCs w:val="20"/>
        </w:rPr>
        <w:t xml:space="preserve"> University, California, 2010. </w:t>
      </w:r>
    </w:p>
  </w:footnote>
  <w:footnote w:id="30">
    <w:p w14:paraId="3761DA21" w14:textId="77777777" w:rsidR="00BA2BCE" w:rsidRDefault="00BA2BCE" w:rsidP="00BA2BCE">
      <w:pPr>
        <w:pStyle w:val="FootnoteText"/>
      </w:pPr>
      <w:r>
        <w:rPr>
          <w:rStyle w:val="FootnoteReference"/>
        </w:rPr>
        <w:footnoteRef/>
      </w:r>
      <w:r>
        <w:t xml:space="preserve"> Harold Nicolson, </w:t>
      </w:r>
      <w:r w:rsidRPr="00C66649">
        <w:rPr>
          <w:i/>
        </w:rPr>
        <w:t>Diplomacy</w:t>
      </w:r>
      <w:r>
        <w:t xml:space="preserve"> (London: Oxford University Press, 1969), </w:t>
      </w:r>
      <w:proofErr w:type="spellStart"/>
      <w:r>
        <w:t>hl</w:t>
      </w:r>
      <w:r w:rsidR="00137DEA">
        <w:t>m</w:t>
      </w:r>
      <w:proofErr w:type="spellEnd"/>
      <w:r>
        <w:t>. 14.</w:t>
      </w:r>
    </w:p>
  </w:footnote>
  <w:footnote w:id="31">
    <w:p w14:paraId="3FF9F6C9" w14:textId="77777777" w:rsidR="00BA2BCE" w:rsidRDefault="00BA2BCE" w:rsidP="00BA2BC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Karl Marx, </w:t>
      </w:r>
      <w:r w:rsidRPr="00F812E9">
        <w:rPr>
          <w:i/>
        </w:rPr>
        <w:t>Secret Diplomatic History of the Eighteenth Century</w:t>
      </w:r>
      <w:r>
        <w:t xml:space="preserve"> (New York: The Library of Alexandria, 1969).</w:t>
      </w:r>
    </w:p>
  </w:footnote>
  <w:footnote w:id="32">
    <w:p w14:paraId="737D4BD7" w14:textId="77777777" w:rsidR="00BA2BCE" w:rsidRDefault="00BA2BCE" w:rsidP="00BA2BC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Andrew E. Cooper, Jorge Heine, dan Ramesh Thakur, </w:t>
      </w:r>
      <w:r w:rsidRPr="00BD6CE3">
        <w:rPr>
          <w:i/>
        </w:rPr>
        <w:t>The Oxford Handbook of Modern Diplomacy</w:t>
      </w:r>
      <w:r>
        <w:t xml:space="preserve"> (Oxford: Oxford University Press, 2013). </w:t>
      </w:r>
    </w:p>
  </w:footnote>
  <w:footnote w:id="33">
    <w:p w14:paraId="28D37A9B" w14:textId="77777777" w:rsidR="00303B0F" w:rsidRDefault="00303B0F">
      <w:pPr>
        <w:pStyle w:val="FootnoteText"/>
      </w:pPr>
      <w:r>
        <w:rPr>
          <w:rStyle w:val="FootnoteReference"/>
        </w:rPr>
        <w:footnoteRef/>
      </w:r>
      <w:r>
        <w:t xml:space="preserve"> Peter Hough, </w:t>
      </w:r>
      <w:r w:rsidRPr="00303B0F">
        <w:rPr>
          <w:i/>
        </w:rPr>
        <w:t>Understanding Global Security</w:t>
      </w:r>
      <w:r>
        <w:t xml:space="preserve"> (London: Routledge, 2004), </w:t>
      </w:r>
      <w:proofErr w:type="spellStart"/>
      <w:r>
        <w:t>hl</w:t>
      </w:r>
      <w:r w:rsidR="00137DEA">
        <w:t>m</w:t>
      </w:r>
      <w:proofErr w:type="spellEnd"/>
      <w:r>
        <w:t>. 2.</w:t>
      </w:r>
    </w:p>
  </w:footnote>
  <w:footnote w:id="34">
    <w:p w14:paraId="54135DC1" w14:textId="77777777" w:rsidR="00CE21DA" w:rsidRDefault="00CE21DA">
      <w:pPr>
        <w:pStyle w:val="FootnoteText"/>
      </w:pPr>
      <w:r>
        <w:rPr>
          <w:rStyle w:val="FootnoteReference"/>
        </w:rPr>
        <w:footnoteRef/>
      </w:r>
      <w:r>
        <w:t xml:space="preserve"> Alan Collins</w:t>
      </w:r>
      <w:r w:rsidR="00F45304">
        <w:t xml:space="preserve"> (ed.)</w:t>
      </w:r>
      <w:r>
        <w:t xml:space="preserve">, </w:t>
      </w:r>
      <w:r w:rsidRPr="00F45304">
        <w:rPr>
          <w:i/>
        </w:rPr>
        <w:t>Contemporary Security Studies</w:t>
      </w:r>
      <w:r>
        <w:t xml:space="preserve"> (</w:t>
      </w:r>
      <w:r w:rsidR="00F45304">
        <w:t>Oxford: Oxford University Press, 2013</w:t>
      </w:r>
      <w:r w:rsidR="00294308">
        <w:t>)</w:t>
      </w:r>
      <w:r w:rsidR="00F45304">
        <w:t xml:space="preserve">, </w:t>
      </w:r>
      <w:proofErr w:type="spellStart"/>
      <w:r w:rsidR="00294308">
        <w:t>h</w:t>
      </w:r>
      <w:r w:rsidR="00F45304">
        <w:t>l</w:t>
      </w:r>
      <w:r w:rsidR="00137DEA">
        <w:t>m</w:t>
      </w:r>
      <w:proofErr w:type="spellEnd"/>
      <w:r w:rsidR="00F45304">
        <w:t>. 1</w:t>
      </w:r>
    </w:p>
  </w:footnote>
  <w:footnote w:id="35">
    <w:p w14:paraId="06009FF7" w14:textId="77777777" w:rsidR="00603CA7" w:rsidRDefault="00603CA7" w:rsidP="00603CA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Barry Buzan dan Lene Hansen, </w:t>
      </w:r>
      <w:r w:rsidRPr="00603CA7">
        <w:rPr>
          <w:i/>
        </w:rPr>
        <w:t>The Evolution of International Security Studies</w:t>
      </w:r>
      <w:r>
        <w:t xml:space="preserve"> (Cambridge: Cambridge University Press, 2009), </w:t>
      </w:r>
      <w:proofErr w:type="spellStart"/>
      <w:r>
        <w:t>hl</w:t>
      </w:r>
      <w:r w:rsidR="00137DEA">
        <w:t>m</w:t>
      </w:r>
      <w:proofErr w:type="spellEnd"/>
      <w:r>
        <w:t>. 35-37.</w:t>
      </w:r>
    </w:p>
  </w:footnote>
  <w:footnote w:id="36">
    <w:p w14:paraId="61057AF4" w14:textId="77777777" w:rsidR="00C354BA" w:rsidRDefault="00C354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Alan Collins (ed.), </w:t>
      </w:r>
      <w:r w:rsidRPr="00C354BA">
        <w:rPr>
          <w:i/>
        </w:rPr>
        <w:t>op. cit</w:t>
      </w:r>
      <w:r>
        <w:t xml:space="preserve">., </w:t>
      </w:r>
      <w:proofErr w:type="spellStart"/>
      <w:r>
        <w:t>hl</w:t>
      </w:r>
      <w:r w:rsidR="00137DEA">
        <w:t>m</w:t>
      </w:r>
      <w:proofErr w:type="spellEnd"/>
      <w:r>
        <w:t>. 7.</w:t>
      </w:r>
    </w:p>
  </w:footnote>
  <w:footnote w:id="37">
    <w:p w14:paraId="2A4AD3A2" w14:textId="77777777" w:rsidR="00C354BA" w:rsidRDefault="00C354BA" w:rsidP="001B653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Giacomo Luciani, “The Economic Content of Security”, </w:t>
      </w:r>
      <w:proofErr w:type="spellStart"/>
      <w:r>
        <w:t>dalam</w:t>
      </w:r>
      <w:proofErr w:type="spellEnd"/>
      <w:r>
        <w:t xml:space="preserve"> </w:t>
      </w:r>
      <w:r w:rsidRPr="001B653A">
        <w:rPr>
          <w:i/>
        </w:rPr>
        <w:t>Journal of Public Policy</w:t>
      </w:r>
      <w:r>
        <w:t xml:space="preserve">, Vol. </w:t>
      </w:r>
      <w:r w:rsidR="001B653A">
        <w:t xml:space="preserve">8 No. 2 (1989), </w:t>
      </w:r>
      <w:proofErr w:type="spellStart"/>
      <w:r w:rsidR="001B653A">
        <w:t>hl</w:t>
      </w:r>
      <w:r w:rsidR="00137DEA">
        <w:t>m</w:t>
      </w:r>
      <w:proofErr w:type="spellEnd"/>
      <w:r w:rsidR="001B653A">
        <w:t>. 151-173.</w:t>
      </w:r>
    </w:p>
  </w:footnote>
  <w:footnote w:id="38">
    <w:p w14:paraId="13A5C466" w14:textId="77777777" w:rsidR="008522F1" w:rsidRDefault="008522F1" w:rsidP="00A462D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A462D1">
        <w:t xml:space="preserve">Barry Buzan, People, </w:t>
      </w:r>
      <w:r w:rsidR="00A462D1" w:rsidRPr="00A462D1">
        <w:rPr>
          <w:i/>
        </w:rPr>
        <w:t>States and Fear: An Agenda for International Security Studies in the Post-Cold War Era</w:t>
      </w:r>
      <w:r w:rsidR="00A462D1">
        <w:t xml:space="preserve"> (</w:t>
      </w:r>
      <w:proofErr w:type="spellStart"/>
      <w:r w:rsidR="00A462D1">
        <w:t>Colshester</w:t>
      </w:r>
      <w:proofErr w:type="spellEnd"/>
      <w:r w:rsidR="00A462D1">
        <w:t xml:space="preserve">, UK: ECPR Press, 2009).  </w:t>
      </w:r>
    </w:p>
  </w:footnote>
  <w:footnote w:id="39">
    <w:p w14:paraId="596C28A9" w14:textId="77777777" w:rsidR="00900300" w:rsidRDefault="00900300" w:rsidP="008522F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Emma Rothschild, “What is Security”</w:t>
      </w:r>
      <w:r w:rsidR="008522F1">
        <w:t xml:space="preserve">, </w:t>
      </w:r>
      <w:proofErr w:type="spellStart"/>
      <w:r w:rsidR="008522F1">
        <w:t>dalam</w:t>
      </w:r>
      <w:proofErr w:type="spellEnd"/>
      <w:r w:rsidR="008522F1">
        <w:t xml:space="preserve"> Barry Buzan dan Lene Hansen, </w:t>
      </w:r>
      <w:r w:rsidR="008522F1" w:rsidRPr="008522F1">
        <w:rPr>
          <w:i/>
        </w:rPr>
        <w:t>International Security: Widening Security</w:t>
      </w:r>
      <w:r w:rsidR="008522F1">
        <w:t xml:space="preserve"> (London: SAGE Publications Ltd., 2007), </w:t>
      </w:r>
      <w:proofErr w:type="spellStart"/>
      <w:r w:rsidR="008522F1">
        <w:t>hl</w:t>
      </w:r>
      <w:r w:rsidR="00137DEA">
        <w:t>m</w:t>
      </w:r>
      <w:proofErr w:type="spellEnd"/>
      <w:r w:rsidR="008522F1">
        <w:t xml:space="preserve">. 2. </w:t>
      </w:r>
    </w:p>
  </w:footnote>
  <w:footnote w:id="40">
    <w:p w14:paraId="2560D0A9" w14:textId="77777777" w:rsidR="00684BF0" w:rsidRDefault="00684BF0" w:rsidP="00684BF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Richard Falk, </w:t>
      </w:r>
      <w:r w:rsidRPr="00684BF0">
        <w:rPr>
          <w:i/>
        </w:rPr>
        <w:t>On Humane Governance: Toward a New Global Politics</w:t>
      </w:r>
      <w:r>
        <w:t xml:space="preserve"> (Cambridge: Polity Press, 1995), </w:t>
      </w:r>
      <w:proofErr w:type="spellStart"/>
      <w:r>
        <w:t>hl</w:t>
      </w:r>
      <w:r w:rsidR="00137DEA">
        <w:t>m</w:t>
      </w:r>
      <w:proofErr w:type="spellEnd"/>
      <w:r>
        <w:t>. 146.</w:t>
      </w:r>
    </w:p>
  </w:footnote>
  <w:footnote w:id="41">
    <w:p w14:paraId="0E31A124" w14:textId="77777777" w:rsidR="003C64EC" w:rsidRDefault="003C64EC" w:rsidP="003C64E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Ole Waever, “Securitization and De-securitization”, </w:t>
      </w:r>
      <w:proofErr w:type="spellStart"/>
      <w:r>
        <w:t>dalam</w:t>
      </w:r>
      <w:proofErr w:type="spellEnd"/>
      <w:r>
        <w:t xml:space="preserve"> Barry Buzan dan Lene Hansen, </w:t>
      </w:r>
      <w:r w:rsidRPr="008522F1">
        <w:rPr>
          <w:i/>
        </w:rPr>
        <w:t>International Security: Widening Security</w:t>
      </w:r>
      <w:r>
        <w:t xml:space="preserve"> (London: SAGE Publications Ltd., 2007), </w:t>
      </w:r>
      <w:proofErr w:type="spellStart"/>
      <w:r>
        <w:t>hl</w:t>
      </w:r>
      <w:r w:rsidR="00137DEA">
        <w:t>m</w:t>
      </w:r>
      <w:proofErr w:type="spellEnd"/>
      <w:r>
        <w:t>. 68.</w:t>
      </w:r>
    </w:p>
  </w:footnote>
  <w:footnote w:id="42">
    <w:p w14:paraId="20FF88F8" w14:textId="77777777" w:rsidR="002473EE" w:rsidRDefault="002473EE" w:rsidP="002473E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Jeffry Frieden </w:t>
      </w:r>
      <w:r w:rsidR="00B76AC2">
        <w:t>d</w:t>
      </w:r>
      <w:r>
        <w:t xml:space="preserve">an Lisa L. Martin, “International Political Economy: Global and Domestic Interactions”, </w:t>
      </w:r>
      <w:proofErr w:type="spellStart"/>
      <w:r w:rsidRPr="00137DEA">
        <w:t>dalam</w:t>
      </w:r>
      <w:proofErr w:type="spellEnd"/>
      <w:r w:rsidRPr="00137DEA">
        <w:t xml:space="preserve"> </w:t>
      </w:r>
      <w:hyperlink r:id="rId8" w:history="1">
        <w:r w:rsidRPr="00137DEA">
          <w:rPr>
            <w:rStyle w:val="Hyperlink"/>
            <w:color w:val="auto"/>
          </w:rPr>
          <w:t>http://www.schoolar.hardvard.edu/files/jfrieden/files/stateofdiscipline</w:t>
        </w:r>
      </w:hyperlink>
      <w:r w:rsidRPr="00C201C9">
        <w:t xml:space="preserve"> </w:t>
      </w:r>
      <w:r>
        <w:t>[</w:t>
      </w:r>
      <w:proofErr w:type="spellStart"/>
      <w:r>
        <w:t>Diakses</w:t>
      </w:r>
      <w:proofErr w:type="spellEnd"/>
      <w:r>
        <w:t xml:space="preserve"> 2 Agustus 2016]</w:t>
      </w:r>
      <w:r w:rsidR="009707F3">
        <w:t>.</w:t>
      </w:r>
    </w:p>
  </w:footnote>
  <w:footnote w:id="43">
    <w:p w14:paraId="06364FFD" w14:textId="77777777" w:rsidR="002473EE" w:rsidRDefault="002473EE" w:rsidP="002473E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John Ravenhill, “International Political Economy”, </w:t>
      </w:r>
      <w:proofErr w:type="spellStart"/>
      <w:r>
        <w:t>dalam</w:t>
      </w:r>
      <w:proofErr w:type="spellEnd"/>
      <w:r>
        <w:t xml:space="preserve"> Christian Reus-Smit and Duncan Snidal, </w:t>
      </w:r>
      <w:r w:rsidRPr="00C201C9">
        <w:rPr>
          <w:i/>
        </w:rPr>
        <w:t>The Oxford Handbook of International Relations</w:t>
      </w:r>
      <w:r>
        <w:t xml:space="preserve"> (New York: Oxford University Press, 2008), </w:t>
      </w:r>
      <w:proofErr w:type="spellStart"/>
      <w:r w:rsidR="00B76AC2">
        <w:t>hl</w:t>
      </w:r>
      <w:r w:rsidR="00137DEA">
        <w:t>m</w:t>
      </w:r>
      <w:proofErr w:type="spellEnd"/>
      <w:r>
        <w:t xml:space="preserve">. 538. </w:t>
      </w:r>
    </w:p>
  </w:footnote>
  <w:footnote w:id="44">
    <w:p w14:paraId="6CA751BB" w14:textId="77777777" w:rsidR="00965B84" w:rsidRDefault="00965B84" w:rsidP="00965B8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Roger Tooze, “Perspectives and Theory: A Consumers’ Guide”, </w:t>
      </w:r>
      <w:proofErr w:type="spellStart"/>
      <w:r>
        <w:t>dalam</w:t>
      </w:r>
      <w:proofErr w:type="spellEnd"/>
      <w:r>
        <w:t xml:space="preserve"> Susan Strange, </w:t>
      </w:r>
      <w:r w:rsidRPr="00B2197A">
        <w:rPr>
          <w:i/>
        </w:rPr>
        <w:t>Paths to International Political Economy</w:t>
      </w:r>
      <w:r>
        <w:t xml:space="preserve"> (London: George Allen and Unwin, 1984)</w:t>
      </w:r>
      <w:r w:rsidR="00B76AC2">
        <w:t>.</w:t>
      </w:r>
    </w:p>
  </w:footnote>
  <w:footnote w:id="45">
    <w:p w14:paraId="69F7754E" w14:textId="77777777" w:rsidR="00965B84" w:rsidRDefault="00965B84" w:rsidP="00965B8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Jeffry A. Frieden </w:t>
      </w:r>
      <w:r w:rsidR="00B76AC2">
        <w:t>d</w:t>
      </w:r>
      <w:r>
        <w:t xml:space="preserve">an David A. Lake, </w:t>
      </w:r>
      <w:r w:rsidRPr="00A4259F">
        <w:rPr>
          <w:i/>
        </w:rPr>
        <w:t>International Political Economy: Perspectives on Global Power and Wealth</w:t>
      </w:r>
      <w:r>
        <w:t xml:space="preserve"> (New York: St. Martin’s, 2000</w:t>
      </w:r>
      <w:r w:rsidR="00B76AC2">
        <w:t>),</w:t>
      </w:r>
      <w:r>
        <w:t xml:space="preserve"> </w:t>
      </w:r>
      <w:proofErr w:type="spellStart"/>
      <w:r w:rsidR="00B76AC2">
        <w:t>hl</w:t>
      </w:r>
      <w:r w:rsidR="00137DEA">
        <w:t>m</w:t>
      </w:r>
      <w:proofErr w:type="spellEnd"/>
      <w:r>
        <w:t xml:space="preserve">. 1. </w:t>
      </w:r>
    </w:p>
  </w:footnote>
  <w:footnote w:id="46">
    <w:p w14:paraId="555C33A3" w14:textId="77777777" w:rsidR="00B76AC2" w:rsidRDefault="00B76AC2" w:rsidP="00B76AC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Karen A. </w:t>
      </w:r>
      <w:proofErr w:type="spellStart"/>
      <w:r>
        <w:t>Mingst</w:t>
      </w:r>
      <w:proofErr w:type="spellEnd"/>
      <w:r>
        <w:t xml:space="preserve">, </w:t>
      </w:r>
      <w:r w:rsidRPr="00872218">
        <w:rPr>
          <w:i/>
        </w:rPr>
        <w:t>Essential of International Relations</w:t>
      </w:r>
      <w:r>
        <w:t xml:space="preserve"> (New York: W.W. Norton &amp; Company, Inc., 2004), </w:t>
      </w:r>
      <w:proofErr w:type="spellStart"/>
      <w:r>
        <w:t>hl</w:t>
      </w:r>
      <w:r w:rsidR="00137DEA">
        <w:t>m</w:t>
      </w:r>
      <w:proofErr w:type="spellEnd"/>
      <w:r>
        <w:t>. 233.</w:t>
      </w:r>
    </w:p>
  </w:footnote>
  <w:footnote w:id="47">
    <w:p w14:paraId="4D35C92F" w14:textId="77777777" w:rsidR="00B76AC2" w:rsidRDefault="00B76AC2" w:rsidP="00B76AC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Robert Gilpin, </w:t>
      </w:r>
      <w:r w:rsidRPr="00AE5E76">
        <w:rPr>
          <w:i/>
        </w:rPr>
        <w:t>The Political Economy of International Relations</w:t>
      </w:r>
      <w:r>
        <w:t xml:space="preserve"> (New Jersey: Princeton University Press, 1987), </w:t>
      </w:r>
      <w:proofErr w:type="spellStart"/>
      <w:r>
        <w:t>hl</w:t>
      </w:r>
      <w:r w:rsidR="00137DEA">
        <w:t>m</w:t>
      </w:r>
      <w:proofErr w:type="spellEnd"/>
      <w:r>
        <w:t>. 8-9.</w:t>
      </w:r>
    </w:p>
  </w:footnote>
  <w:footnote w:id="48">
    <w:p w14:paraId="2373E92B" w14:textId="77777777" w:rsidR="008E2AC5" w:rsidRDefault="008E2AC5" w:rsidP="008E2AC5">
      <w:pPr>
        <w:pStyle w:val="FootnoteText"/>
      </w:pPr>
      <w:r>
        <w:rPr>
          <w:rStyle w:val="FootnoteReference"/>
        </w:rPr>
        <w:footnoteRef/>
      </w:r>
      <w:r>
        <w:t xml:space="preserve"> Jeffry A. Frieden dan David A. Lake, </w:t>
      </w:r>
      <w:r w:rsidRPr="008E2AC5">
        <w:rPr>
          <w:i/>
        </w:rPr>
        <w:t>op. cit</w:t>
      </w:r>
      <w:r>
        <w:t xml:space="preserve">., </w:t>
      </w:r>
      <w:proofErr w:type="spellStart"/>
      <w:r>
        <w:t>hl</w:t>
      </w:r>
      <w:r w:rsidR="00137DEA">
        <w:t>m</w:t>
      </w:r>
      <w:proofErr w:type="spellEnd"/>
      <w:r>
        <w:t>. 120.</w:t>
      </w:r>
    </w:p>
  </w:footnote>
  <w:footnote w:id="49">
    <w:p w14:paraId="30C4C8F9" w14:textId="77777777" w:rsidR="006C5157" w:rsidRDefault="006C5157" w:rsidP="006C515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Richard Cooper </w:t>
      </w:r>
      <w:proofErr w:type="spellStart"/>
      <w:r>
        <w:t>dalam</w:t>
      </w:r>
      <w:proofErr w:type="spellEnd"/>
      <w:r>
        <w:t xml:space="preserve"> John Baylis </w:t>
      </w:r>
      <w:r w:rsidR="00137DEA">
        <w:t>d</w:t>
      </w:r>
      <w:r>
        <w:t xml:space="preserve">an Steve Smith, </w:t>
      </w:r>
      <w:r w:rsidRPr="00633AE8">
        <w:rPr>
          <w:i/>
        </w:rPr>
        <w:t>The Globalization of World Politics: An Introduction to International Relations</w:t>
      </w:r>
      <w:r>
        <w:t xml:space="preserve"> (New York:</w:t>
      </w:r>
      <w:r w:rsidR="00137DEA">
        <w:t xml:space="preserve"> Oxford University Press, 2001), </w:t>
      </w:r>
      <w:proofErr w:type="spellStart"/>
      <w:r w:rsidR="00137DEA">
        <w:t>hlm</w:t>
      </w:r>
      <w:proofErr w:type="spellEnd"/>
      <w:r>
        <w:t>. 283.</w:t>
      </w:r>
    </w:p>
  </w:footnote>
  <w:footnote w:id="50">
    <w:p w14:paraId="085ED4B3" w14:textId="77777777" w:rsidR="00AE4EDB" w:rsidRDefault="00AE4EDB" w:rsidP="00AE4ED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state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sukses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China, </w:t>
      </w:r>
      <w:proofErr w:type="spellStart"/>
      <w:proofErr w:type="gramStart"/>
      <w:r>
        <w:t>lihat</w:t>
      </w:r>
      <w:proofErr w:type="spellEnd"/>
      <w:r>
        <w:t xml:space="preserve">  </w:t>
      </w:r>
      <w:proofErr w:type="spellStart"/>
      <w:r>
        <w:t>satu</w:t>
      </w:r>
      <w:proofErr w:type="spellEnd"/>
      <w:proofErr w:type="gramEnd"/>
      <w:r>
        <w:t xml:space="preserve"> tulisan Victor Nee, “Bottom-up Economic Development and the Role of the State”, Working Paper yang </w:t>
      </w:r>
      <w:proofErr w:type="spellStart"/>
      <w:r>
        <w:t>diterbitkan</w:t>
      </w:r>
      <w:proofErr w:type="spellEnd"/>
      <w:r>
        <w:t xml:space="preserve"> oleh Center for the Study for Economy &amp; Society, Cornell University (USA). </w:t>
      </w:r>
    </w:p>
  </w:footnote>
  <w:footnote w:id="51">
    <w:p w14:paraId="39127B25" w14:textId="77777777" w:rsidR="00431D89" w:rsidRDefault="00431D89" w:rsidP="00431D8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William </w:t>
      </w:r>
      <w:r w:rsidR="00561653">
        <w:t xml:space="preserve">R. </w:t>
      </w:r>
      <w:proofErr w:type="spellStart"/>
      <w:r>
        <w:t>Slomanson</w:t>
      </w:r>
      <w:proofErr w:type="spellEnd"/>
      <w:r>
        <w:t xml:space="preserve">, </w:t>
      </w:r>
      <w:r w:rsidRPr="00431D89">
        <w:rPr>
          <w:i/>
        </w:rPr>
        <w:t>Fundamental Perspective</w:t>
      </w:r>
      <w:r w:rsidR="00561653">
        <w:rPr>
          <w:i/>
        </w:rPr>
        <w:t>s</w:t>
      </w:r>
      <w:r w:rsidRPr="00431D89">
        <w:rPr>
          <w:i/>
        </w:rPr>
        <w:t xml:space="preserve"> on International Law</w:t>
      </w:r>
      <w:r>
        <w:t xml:space="preserve"> (Boston: Wadsworth Cengage Learning, 2011), </w:t>
      </w:r>
      <w:proofErr w:type="spellStart"/>
      <w:r>
        <w:t>h</w:t>
      </w:r>
      <w:r w:rsidR="00137DEA">
        <w:t>lm</w:t>
      </w:r>
      <w:proofErr w:type="spellEnd"/>
      <w:r>
        <w:t>. 4-5.</w:t>
      </w:r>
    </w:p>
  </w:footnote>
  <w:footnote w:id="52">
    <w:p w14:paraId="150B030D" w14:textId="77777777" w:rsidR="00AD5ACE" w:rsidRDefault="00AD5ACE">
      <w:pPr>
        <w:pStyle w:val="FootnoteText"/>
      </w:pPr>
      <w:r>
        <w:rPr>
          <w:rStyle w:val="FootnoteReference"/>
        </w:rPr>
        <w:footnoteRef/>
      </w:r>
      <w:r>
        <w:t xml:space="preserve"> Lassa Oppenheim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dikutip</w:t>
      </w:r>
      <w:proofErr w:type="spellEnd"/>
      <w:r>
        <w:t xml:space="preserve"> Peu Ghosh, </w:t>
      </w:r>
      <w:r w:rsidRPr="00AD5ACE">
        <w:rPr>
          <w:i/>
        </w:rPr>
        <w:t>op. cit</w:t>
      </w:r>
      <w:r>
        <w:t xml:space="preserve">., </w:t>
      </w:r>
      <w:proofErr w:type="spellStart"/>
      <w:r>
        <w:t>hal</w:t>
      </w:r>
      <w:proofErr w:type="spellEnd"/>
      <w:r>
        <w:t>. 350.</w:t>
      </w:r>
    </w:p>
  </w:footnote>
  <w:footnote w:id="53">
    <w:p w14:paraId="6280BD92" w14:textId="77777777" w:rsidR="00C67087" w:rsidRDefault="00C67087" w:rsidP="00EE1BA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Theodore A. Couloumbis dan James H. Wolfe</w:t>
      </w:r>
      <w:r w:rsidRPr="00EE1BAC">
        <w:rPr>
          <w:i/>
        </w:rPr>
        <w:t>, Introduction to International Relations: Power and Justice</w:t>
      </w:r>
      <w:r>
        <w:t xml:space="preserve"> (</w:t>
      </w:r>
      <w:r w:rsidR="00EE1BAC">
        <w:t xml:space="preserve">New Delhi: Prentice-Hall of India, 1981), </w:t>
      </w:r>
      <w:proofErr w:type="spellStart"/>
      <w:r w:rsidR="00EE1BAC">
        <w:t>hl</w:t>
      </w:r>
      <w:r w:rsidR="00137DEA">
        <w:t>m</w:t>
      </w:r>
      <w:proofErr w:type="spellEnd"/>
      <w:r w:rsidR="00EE1BAC">
        <w:t>. 230.</w:t>
      </w:r>
    </w:p>
  </w:footnote>
  <w:footnote w:id="54">
    <w:p w14:paraId="7FF57E8D" w14:textId="77777777" w:rsidR="00C54CC5" w:rsidRDefault="00C54CC5">
      <w:pPr>
        <w:pStyle w:val="FootnoteText"/>
      </w:pPr>
      <w:r>
        <w:rPr>
          <w:rStyle w:val="FootnoteReference"/>
        </w:rPr>
        <w:footnoteRef/>
      </w:r>
      <w:r>
        <w:t xml:space="preserve"> Peu Ghosh, </w:t>
      </w:r>
      <w:r w:rsidRPr="00C54CC5">
        <w:rPr>
          <w:i/>
        </w:rPr>
        <w:t>op. cit</w:t>
      </w:r>
      <w:r>
        <w:t xml:space="preserve">., </w:t>
      </w:r>
      <w:proofErr w:type="spellStart"/>
      <w:r>
        <w:t>hl</w:t>
      </w:r>
      <w:r w:rsidR="00137DEA">
        <w:t>m</w:t>
      </w:r>
      <w:proofErr w:type="spellEnd"/>
      <w:r>
        <w:t>., 258.</w:t>
      </w:r>
    </w:p>
  </w:footnote>
  <w:footnote w:id="55">
    <w:p w14:paraId="0804D260" w14:textId="77777777" w:rsidR="00D83594" w:rsidRDefault="00D83594" w:rsidP="00D8359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Alexander Wendt, </w:t>
      </w:r>
      <w:r w:rsidRPr="00D83594">
        <w:rPr>
          <w:i/>
        </w:rPr>
        <w:t>Social Theory of International Politics</w:t>
      </w:r>
      <w:r>
        <w:t xml:space="preserve"> (Cambridge: Cambridge University Press, 1999), </w:t>
      </w:r>
      <w:proofErr w:type="spellStart"/>
      <w:r>
        <w:t>hl</w:t>
      </w:r>
      <w:r w:rsidR="00137DEA">
        <w:t>m</w:t>
      </w:r>
      <w:proofErr w:type="spellEnd"/>
      <w:r>
        <w:t>. 285-290.</w:t>
      </w:r>
    </w:p>
  </w:footnote>
  <w:footnote w:id="56">
    <w:p w14:paraId="3C0756C3" w14:textId="77777777" w:rsidR="001D5CFC" w:rsidRDefault="001D5CFC">
      <w:pPr>
        <w:pStyle w:val="FootnoteText"/>
      </w:pPr>
      <w:r>
        <w:rPr>
          <w:rStyle w:val="FootnoteReference"/>
        </w:rPr>
        <w:footnoteRef/>
      </w:r>
      <w:r>
        <w:t xml:space="preserve"> Theodore A. Couloumbis dan James H. Wolfe, </w:t>
      </w:r>
      <w:r w:rsidRPr="001D5CFC">
        <w:rPr>
          <w:i/>
        </w:rPr>
        <w:t>op. cit</w:t>
      </w:r>
      <w:r>
        <w:t xml:space="preserve">., </w:t>
      </w:r>
      <w:proofErr w:type="spellStart"/>
      <w:r>
        <w:t>hl</w:t>
      </w:r>
      <w:r w:rsidR="005159F1">
        <w:t>m</w:t>
      </w:r>
      <w:proofErr w:type="spellEnd"/>
      <w:r>
        <w:t>. 231.</w:t>
      </w:r>
    </w:p>
  </w:footnote>
  <w:footnote w:id="57">
    <w:p w14:paraId="00983EED" w14:textId="77777777" w:rsidR="00B460EC" w:rsidRDefault="00B460EC">
      <w:pPr>
        <w:pStyle w:val="FootnoteText"/>
      </w:pPr>
      <w:r>
        <w:rPr>
          <w:rStyle w:val="FootnoteReference"/>
        </w:rPr>
        <w:footnoteRef/>
      </w:r>
      <w:r>
        <w:t xml:space="preserve"> Theodore A. Couloumbis dan James H. Wolfe, </w:t>
      </w:r>
      <w:r>
        <w:rPr>
          <w:i/>
        </w:rPr>
        <w:t>ibid.</w:t>
      </w:r>
    </w:p>
  </w:footnote>
  <w:footnote w:id="58">
    <w:p w14:paraId="6BB2B388" w14:textId="77777777" w:rsidR="00985BEE" w:rsidRDefault="00985BEE" w:rsidP="00985BE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“International Organization: Introduction”, </w:t>
      </w:r>
      <w:proofErr w:type="spellStart"/>
      <w:r>
        <w:t>dalam</w:t>
      </w:r>
      <w:proofErr w:type="spellEnd"/>
      <w:r>
        <w:t xml:space="preserve"> </w:t>
      </w:r>
      <w:hyperlink r:id="rId9" w:history="1">
        <w:r w:rsidRPr="005159F1">
          <w:rPr>
            <w:rStyle w:val="Hyperlink"/>
            <w:color w:val="auto"/>
          </w:rPr>
          <w:t>http://www.peacepalacelibrary.nl/research-guides/</w:t>
        </w:r>
      </w:hyperlink>
      <w:r w:rsidRPr="005159F1">
        <w:t xml:space="preserve"> </w:t>
      </w:r>
      <w:r>
        <w:t>[</w:t>
      </w:r>
      <w:proofErr w:type="spellStart"/>
      <w:r>
        <w:t>Diakses</w:t>
      </w:r>
      <w:proofErr w:type="spellEnd"/>
      <w:r>
        <w:t xml:space="preserve"> 4 Agustus 2016].</w:t>
      </w:r>
    </w:p>
  </w:footnote>
  <w:footnote w:id="59">
    <w:p w14:paraId="419E5368" w14:textId="77777777" w:rsidR="00FF5F5C" w:rsidRDefault="00FF5F5C" w:rsidP="00FF5F5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Graham Evans dan Jeffrey Newnham, </w:t>
      </w:r>
      <w:r w:rsidRPr="00FF5F5C">
        <w:rPr>
          <w:i/>
        </w:rPr>
        <w:t>The Penguin Dictionary of International Relations</w:t>
      </w:r>
      <w:r>
        <w:t xml:space="preserve"> (London: Penguin Books Ltd., 1998), </w:t>
      </w:r>
      <w:proofErr w:type="spellStart"/>
      <w:r>
        <w:t>hl</w:t>
      </w:r>
      <w:r w:rsidR="005159F1">
        <w:t>m</w:t>
      </w:r>
      <w:proofErr w:type="spellEnd"/>
      <w:r>
        <w:t>. 270.</w:t>
      </w:r>
    </w:p>
  </w:footnote>
  <w:footnote w:id="60">
    <w:p w14:paraId="71F28A7B" w14:textId="77777777" w:rsidR="00E45848" w:rsidRDefault="00E45848" w:rsidP="00E458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Jan Klabbers, </w:t>
      </w:r>
      <w:r w:rsidRPr="00E45848">
        <w:rPr>
          <w:i/>
        </w:rPr>
        <w:t>An Introduction to International Institutional Law</w:t>
      </w:r>
      <w:r>
        <w:t xml:space="preserve"> (Cambridge: Cambridge University Press, 2002), </w:t>
      </w:r>
      <w:proofErr w:type="spellStart"/>
      <w:r>
        <w:t>hl</w:t>
      </w:r>
      <w:r w:rsidR="005159F1">
        <w:t>m</w:t>
      </w:r>
      <w:proofErr w:type="spellEnd"/>
      <w:r>
        <w:t>. 9-13.</w:t>
      </w:r>
    </w:p>
  </w:footnote>
  <w:footnote w:id="61">
    <w:p w14:paraId="00B77863" w14:textId="77777777" w:rsidR="00D729BE" w:rsidRDefault="00D729BE">
      <w:pPr>
        <w:pStyle w:val="FootnoteText"/>
      </w:pPr>
      <w:r>
        <w:rPr>
          <w:rStyle w:val="FootnoteReference"/>
        </w:rPr>
        <w:footnoteRef/>
      </w:r>
      <w:r>
        <w:t xml:space="preserve"> Theodore A. Couloumbis dan James H. Wolfe, </w:t>
      </w:r>
      <w:r w:rsidRPr="00D729BE">
        <w:rPr>
          <w:i/>
        </w:rPr>
        <w:t>op. cit</w:t>
      </w:r>
      <w:r>
        <w:t xml:space="preserve">., </w:t>
      </w:r>
      <w:proofErr w:type="spellStart"/>
      <w:r>
        <w:t>hl</w:t>
      </w:r>
      <w:r w:rsidR="005159F1">
        <w:t>m</w:t>
      </w:r>
      <w:proofErr w:type="spellEnd"/>
      <w:r>
        <w:t>. 252-255.</w:t>
      </w:r>
    </w:p>
  </w:footnote>
  <w:footnote w:id="62">
    <w:p w14:paraId="1992306E" w14:textId="77777777" w:rsidR="00A80E8B" w:rsidRDefault="00A80E8B" w:rsidP="00A80E8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Beberapa</w:t>
      </w:r>
      <w:proofErr w:type="spellEnd"/>
      <w:r>
        <w:t xml:space="preserve">  </w:t>
      </w:r>
      <w:proofErr w:type="spellStart"/>
      <w:r>
        <w:t>definisi</w:t>
      </w:r>
      <w:proofErr w:type="spellEnd"/>
      <w:proofErr w:type="gram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NGO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.</w:t>
      </w:r>
    </w:p>
  </w:footnote>
  <w:footnote w:id="63">
    <w:p w14:paraId="1858A3DD" w14:textId="77777777" w:rsidR="00577D07" w:rsidRDefault="00577D07" w:rsidP="007069C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William Smith, </w:t>
      </w:r>
      <w:r w:rsidRPr="007069C3">
        <w:rPr>
          <w:i/>
        </w:rPr>
        <w:t>A History of Greece</w:t>
      </w:r>
      <w:r w:rsidR="007069C3" w:rsidRPr="007069C3">
        <w:rPr>
          <w:i/>
        </w:rPr>
        <w:t>: From the Earliest Times to Roman Conquest</w:t>
      </w:r>
      <w:r>
        <w:t xml:space="preserve"> (New York: Harper &amp; Brothers, 1854).</w:t>
      </w:r>
    </w:p>
  </w:footnote>
  <w:footnote w:id="64">
    <w:p w14:paraId="1B93013C" w14:textId="77777777" w:rsidR="004255DC" w:rsidRDefault="004255DC" w:rsidP="004255D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Walter Carlnaes, Thomas Risse, dan Beth Simmons, </w:t>
      </w:r>
      <w:r w:rsidRPr="004255DC">
        <w:rPr>
          <w:i/>
        </w:rPr>
        <w:t>Handbook of International Relations</w:t>
      </w:r>
      <w:r>
        <w:t xml:space="preserve"> (Londo</w:t>
      </w:r>
      <w:r w:rsidR="005159F1">
        <w:t>n: SAGE Publication Ltd., 2002)</w:t>
      </w:r>
      <w:r>
        <w:t xml:space="preserve">.  </w:t>
      </w:r>
    </w:p>
  </w:footnote>
  <w:footnote w:id="65">
    <w:p w14:paraId="71A30F82" w14:textId="77777777" w:rsidR="00DC7BCD" w:rsidRDefault="00DC7BCD" w:rsidP="00BE692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John Mearsheimer, </w:t>
      </w:r>
      <w:r w:rsidR="00BE6926">
        <w:t xml:space="preserve">“The False Promise of International Institutions”, </w:t>
      </w:r>
      <w:proofErr w:type="spellStart"/>
      <w:r w:rsidR="00BE6926">
        <w:t>dalam</w:t>
      </w:r>
      <w:proofErr w:type="spellEnd"/>
      <w:r w:rsidR="00BE6926">
        <w:t xml:space="preserve"> </w:t>
      </w:r>
      <w:r w:rsidR="00BE6926" w:rsidRPr="005159F1">
        <w:rPr>
          <w:i/>
        </w:rPr>
        <w:t>International Security</w:t>
      </w:r>
      <w:r w:rsidR="00BE6926">
        <w:t xml:space="preserve">, Vol. 19 No. 3 (1994/1995), </w:t>
      </w:r>
      <w:proofErr w:type="spellStart"/>
      <w:r w:rsidR="00BE6926">
        <w:t>hl</w:t>
      </w:r>
      <w:r w:rsidR="005159F1">
        <w:t>m</w:t>
      </w:r>
      <w:proofErr w:type="spellEnd"/>
      <w:r w:rsidR="00BE6926">
        <w:t>. 5-49.</w:t>
      </w:r>
    </w:p>
  </w:footnote>
  <w:footnote w:id="66">
    <w:p w14:paraId="1796D2F8" w14:textId="77777777" w:rsidR="001F1FF5" w:rsidRDefault="001F1F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581981">
        <w:t>Lihat</w:t>
      </w:r>
      <w:proofErr w:type="spellEnd"/>
      <w:r w:rsidR="00581981">
        <w:t xml:space="preserve"> Stephen D. Krasner, </w:t>
      </w:r>
      <w:r w:rsidR="00581981" w:rsidRPr="00581981">
        <w:rPr>
          <w:i/>
        </w:rPr>
        <w:t>International Regimes</w:t>
      </w:r>
      <w:r w:rsidR="00581981">
        <w:t xml:space="preserve"> (New York: Cornell University Press, 1983).</w:t>
      </w:r>
    </w:p>
  </w:footnote>
  <w:footnote w:id="67">
    <w:p w14:paraId="10284325" w14:textId="77777777" w:rsidR="00FF3A3A" w:rsidRDefault="00FF3A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Cees J. Hamelink, </w:t>
      </w:r>
      <w:r w:rsidR="00ED5280" w:rsidRPr="00ED5280">
        <w:rPr>
          <w:i/>
        </w:rPr>
        <w:t>Global Communication</w:t>
      </w:r>
      <w:r w:rsidR="00ED5280">
        <w:t xml:space="preserve"> (London</w:t>
      </w:r>
      <w:r w:rsidR="0007147E">
        <w:t xml:space="preserve">: SAGE Publications Ltd., 2015), </w:t>
      </w:r>
      <w:proofErr w:type="spellStart"/>
      <w:r w:rsidR="0007147E">
        <w:t>hl</w:t>
      </w:r>
      <w:r w:rsidR="005159F1">
        <w:t>m</w:t>
      </w:r>
      <w:proofErr w:type="spellEnd"/>
      <w:r w:rsidR="0007147E">
        <w:t>. 1</w:t>
      </w:r>
    </w:p>
  </w:footnote>
  <w:footnote w:id="68">
    <w:p w14:paraId="73A4AE1E" w14:textId="77777777" w:rsidR="00644236" w:rsidRDefault="006442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Deddy Djamaludin Malik, </w:t>
      </w:r>
      <w:proofErr w:type="spellStart"/>
      <w:r w:rsidRPr="00644236">
        <w:rPr>
          <w:i/>
        </w:rPr>
        <w:t>Komunikasi</w:t>
      </w:r>
      <w:proofErr w:type="spellEnd"/>
      <w:r w:rsidRPr="00644236">
        <w:rPr>
          <w:i/>
        </w:rPr>
        <w:t xml:space="preserve"> Internasional</w:t>
      </w:r>
      <w:r>
        <w:t xml:space="preserve"> (Bandung: </w:t>
      </w:r>
      <w:proofErr w:type="spellStart"/>
      <w:r>
        <w:t>Remaja</w:t>
      </w:r>
      <w:proofErr w:type="spellEnd"/>
      <w:r>
        <w:t xml:space="preserve"> Rosdakarya, 1993). </w:t>
      </w:r>
    </w:p>
  </w:footnote>
  <w:footnote w:id="69">
    <w:p w14:paraId="0FB8A046" w14:textId="77777777" w:rsidR="0007147E" w:rsidRDefault="0007147E">
      <w:pPr>
        <w:pStyle w:val="FootnoteText"/>
      </w:pPr>
      <w:r>
        <w:rPr>
          <w:rStyle w:val="FootnoteReference"/>
        </w:rPr>
        <w:footnoteRef/>
      </w:r>
      <w:r>
        <w:t xml:space="preserve"> Cees J. Hamelink, </w:t>
      </w:r>
      <w:r w:rsidRPr="00FE7D57">
        <w:rPr>
          <w:i/>
        </w:rPr>
        <w:t>ibid</w:t>
      </w:r>
      <w:r>
        <w:t xml:space="preserve">., </w:t>
      </w:r>
      <w:proofErr w:type="spellStart"/>
      <w:r>
        <w:t>hl</w:t>
      </w:r>
      <w:r w:rsidR="005159F1">
        <w:t>m</w:t>
      </w:r>
      <w:proofErr w:type="spellEnd"/>
      <w:r>
        <w:t>. 2.</w:t>
      </w:r>
    </w:p>
  </w:footnote>
  <w:footnote w:id="70">
    <w:p w14:paraId="38E95C25" w14:textId="77777777" w:rsidR="00FE7D57" w:rsidRDefault="00FE7D57" w:rsidP="00FE7D5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Robert S. Fortner, </w:t>
      </w:r>
      <w:r w:rsidRPr="00FE7D57">
        <w:rPr>
          <w:i/>
        </w:rPr>
        <w:t>International Communication: History, Conflict, and Control of the Global Metropolis</w:t>
      </w:r>
      <w:r>
        <w:t xml:space="preserve"> (Boston: Wadsworth Publishing Company, 1993). </w:t>
      </w:r>
    </w:p>
  </w:footnote>
  <w:footnote w:id="71">
    <w:p w14:paraId="6B80D28D" w14:textId="77777777" w:rsidR="00841F28" w:rsidRDefault="00841F28" w:rsidP="00841F2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5159F1">
        <w:rPr>
          <w:rFonts w:cs="Arial"/>
          <w:shd w:val="clear" w:color="auto" w:fill="FFFFFF"/>
        </w:rPr>
        <w:t>Katharine Sarikakis dan</w:t>
      </w:r>
      <w:r w:rsidRPr="00841F28">
        <w:rPr>
          <w:rFonts w:cs="Arial"/>
          <w:shd w:val="clear" w:color="auto" w:fill="FFFFFF"/>
        </w:rPr>
        <w:t xml:space="preserve"> Leslie Regan Shade</w:t>
      </w:r>
      <w:r w:rsidRPr="00841F28">
        <w:rPr>
          <w:rFonts w:cs="Arial"/>
          <w:i/>
          <w:shd w:val="clear" w:color="auto" w:fill="FFFFFF"/>
        </w:rPr>
        <w:t>, Feminist Intervention in International Communication: Minding the Gap</w:t>
      </w:r>
      <w:r>
        <w:rPr>
          <w:rFonts w:cs="Arial"/>
          <w:shd w:val="clear" w:color="auto" w:fill="FFFFFF"/>
        </w:rPr>
        <w:t xml:space="preserve"> (Maryland: The Rowman &amp; Littlefield Publishers, Inc., 2008), </w:t>
      </w:r>
      <w:proofErr w:type="spellStart"/>
      <w:r>
        <w:rPr>
          <w:rFonts w:cs="Arial"/>
          <w:shd w:val="clear" w:color="auto" w:fill="FFFFFF"/>
        </w:rPr>
        <w:t>hl</w:t>
      </w:r>
      <w:r w:rsidR="005159F1">
        <w:rPr>
          <w:rFonts w:cs="Arial"/>
          <w:shd w:val="clear" w:color="auto" w:fill="FFFFFF"/>
        </w:rPr>
        <w:t>m</w:t>
      </w:r>
      <w:proofErr w:type="spellEnd"/>
      <w:r>
        <w:rPr>
          <w:rFonts w:cs="Arial"/>
          <w:shd w:val="clear" w:color="auto" w:fill="FFFFFF"/>
        </w:rPr>
        <w:t>. 5.</w:t>
      </w:r>
    </w:p>
  </w:footnote>
  <w:footnote w:id="72">
    <w:p w14:paraId="481A66A1" w14:textId="77777777" w:rsidR="00101E5A" w:rsidRPr="00101E5A" w:rsidRDefault="00101E5A" w:rsidP="00101E5A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 w:val="0"/>
          <w:sz w:val="20"/>
          <w:szCs w:val="20"/>
        </w:rPr>
      </w:pPr>
      <w:r w:rsidRPr="00101E5A">
        <w:rPr>
          <w:rStyle w:val="FootnoteReference"/>
          <w:rFonts w:asciiTheme="minorHAnsi" w:hAnsiTheme="minorHAnsi"/>
          <w:b w:val="0"/>
          <w:sz w:val="20"/>
          <w:szCs w:val="20"/>
        </w:rPr>
        <w:footnoteRef/>
      </w:r>
      <w:r w:rsidRPr="00101E5A">
        <w:rPr>
          <w:rFonts w:asciiTheme="minorHAnsi" w:hAnsiTheme="minorHAnsi"/>
          <w:b w:val="0"/>
          <w:sz w:val="20"/>
          <w:szCs w:val="20"/>
        </w:rPr>
        <w:t xml:space="preserve"> Ali Mohammadi, </w:t>
      </w:r>
      <w:r w:rsidRPr="00101E5A">
        <w:rPr>
          <w:rFonts w:asciiTheme="minorHAnsi" w:hAnsiTheme="minorHAnsi" w:cs="Arial"/>
          <w:b w:val="0"/>
          <w:i/>
          <w:sz w:val="20"/>
          <w:szCs w:val="20"/>
        </w:rPr>
        <w:t>International Communication and Globalization: A Critical Introduction</w:t>
      </w:r>
      <w:r>
        <w:rPr>
          <w:rFonts w:asciiTheme="minorHAnsi" w:hAnsiTheme="minorHAnsi" w:cs="Arial"/>
          <w:b w:val="0"/>
          <w:sz w:val="20"/>
          <w:szCs w:val="20"/>
        </w:rPr>
        <w:t xml:space="preserve"> (London: SAGE Publications Ltd., 2005), </w:t>
      </w:r>
      <w:proofErr w:type="spellStart"/>
      <w:r>
        <w:rPr>
          <w:rFonts w:asciiTheme="minorHAnsi" w:hAnsiTheme="minorHAnsi" w:cs="Arial"/>
          <w:b w:val="0"/>
          <w:sz w:val="20"/>
          <w:szCs w:val="20"/>
        </w:rPr>
        <w:t>hl</w:t>
      </w:r>
      <w:r w:rsidR="005159F1">
        <w:rPr>
          <w:rFonts w:asciiTheme="minorHAnsi" w:hAnsiTheme="minorHAnsi" w:cs="Arial"/>
          <w:b w:val="0"/>
          <w:sz w:val="20"/>
          <w:szCs w:val="20"/>
        </w:rPr>
        <w:t>m</w:t>
      </w:r>
      <w:proofErr w:type="spellEnd"/>
      <w:r>
        <w:rPr>
          <w:rFonts w:asciiTheme="minorHAnsi" w:hAnsiTheme="minorHAnsi" w:cs="Arial"/>
          <w:b w:val="0"/>
          <w:sz w:val="20"/>
          <w:szCs w:val="20"/>
        </w:rPr>
        <w:t>. 1.</w:t>
      </w:r>
    </w:p>
  </w:footnote>
  <w:footnote w:id="73">
    <w:p w14:paraId="37E00E9F" w14:textId="77777777" w:rsidR="006F4B82" w:rsidRDefault="006F4B82" w:rsidP="006F4B8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Karl W. Deutsch, “International Communication: The Media and Flows”, </w:t>
      </w:r>
      <w:proofErr w:type="spellStart"/>
      <w:r>
        <w:t>dalam</w:t>
      </w:r>
      <w:proofErr w:type="spellEnd"/>
      <w:r>
        <w:t xml:space="preserve"> </w:t>
      </w:r>
      <w:r w:rsidRPr="006F4B82">
        <w:rPr>
          <w:i/>
        </w:rPr>
        <w:t>Public Opinion Quarterly</w:t>
      </w:r>
      <w:r>
        <w:t xml:space="preserve">, Vol. 20 No. 1 (1956), </w:t>
      </w:r>
      <w:proofErr w:type="spellStart"/>
      <w:r>
        <w:t>hl</w:t>
      </w:r>
      <w:r w:rsidR="005159F1">
        <w:t>m</w:t>
      </w:r>
      <w:proofErr w:type="spellEnd"/>
      <w:r>
        <w:t>. 143-160.</w:t>
      </w:r>
    </w:p>
  </w:footnote>
  <w:footnote w:id="74">
    <w:p w14:paraId="299DC553" w14:textId="77777777" w:rsidR="00BD7F01" w:rsidRPr="00BD7F01" w:rsidRDefault="00BD7F01">
      <w:pPr>
        <w:pStyle w:val="FootnoteText"/>
      </w:pPr>
      <w:r>
        <w:rPr>
          <w:rStyle w:val="FootnoteReference"/>
        </w:rPr>
        <w:footnoteRef/>
      </w:r>
      <w:r>
        <w:t xml:space="preserve"> Bruce Russet, </w:t>
      </w:r>
      <w:r w:rsidRPr="00BD7F01">
        <w:rPr>
          <w:rFonts w:cs="Times New Roman"/>
          <w:i/>
        </w:rPr>
        <w:t>Karl W. Deutch: Pioneer in the Theory of International Relations</w:t>
      </w:r>
      <w:r>
        <w:rPr>
          <w:rFonts w:cs="Times New Roman"/>
        </w:rPr>
        <w:t xml:space="preserve"> (New York: Springer, 2015). </w:t>
      </w:r>
    </w:p>
  </w:footnote>
  <w:footnote w:id="75">
    <w:p w14:paraId="24A7D9A5" w14:textId="77777777" w:rsidR="00D77F7B" w:rsidRDefault="00D77F7B" w:rsidP="00D77F7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John D.H. Downing, “International Communication”, </w:t>
      </w:r>
      <w:proofErr w:type="spellStart"/>
      <w:r>
        <w:t>dalam</w:t>
      </w:r>
      <w:proofErr w:type="spellEnd"/>
      <w:r>
        <w:t xml:space="preserve"> Wolfgang Donsbach, </w:t>
      </w:r>
      <w:r w:rsidRPr="00D77F7B">
        <w:rPr>
          <w:i/>
        </w:rPr>
        <w:t>The International Encyclopedia of Communication</w:t>
      </w:r>
      <w:r>
        <w:t xml:space="preserve"> (New Jersey: Wiley-Blackwell, 2008).</w:t>
      </w:r>
    </w:p>
  </w:footnote>
  <w:footnote w:id="76">
    <w:p w14:paraId="56555646" w14:textId="77777777" w:rsidR="00D77F7B" w:rsidRDefault="00D77F7B" w:rsidP="00D77F7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Mehdi Semati (ed.), </w:t>
      </w:r>
      <w:r w:rsidRPr="00D77F7B">
        <w:rPr>
          <w:i/>
        </w:rPr>
        <w:t>New Frontiers in International Communication Theory</w:t>
      </w:r>
      <w:r>
        <w:t xml:space="preserve"> (Maryland: Rowman &amp; Littlefield Publishers, Inc., 2004).</w:t>
      </w:r>
    </w:p>
  </w:footnote>
  <w:footnote w:id="77">
    <w:p w14:paraId="22DB9246" w14:textId="77777777" w:rsidR="00633A4F" w:rsidRDefault="00633A4F" w:rsidP="00633A4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World Heritage Encyclopedia, “Culturology”, </w:t>
      </w:r>
      <w:proofErr w:type="spellStart"/>
      <w:r>
        <w:t>dalam</w:t>
      </w:r>
      <w:proofErr w:type="spellEnd"/>
      <w:r>
        <w:t xml:space="preserve"> </w:t>
      </w:r>
      <w:hyperlink r:id="rId10" w:history="1">
        <w:r w:rsidRPr="005159F1">
          <w:rPr>
            <w:rStyle w:val="Hyperlink"/>
            <w:color w:val="auto"/>
          </w:rPr>
          <w:t>http://self.gutenberg.org/articles/culturology</w:t>
        </w:r>
      </w:hyperlink>
      <w:r w:rsidRPr="005159F1">
        <w:t xml:space="preserve"> </w:t>
      </w:r>
      <w:r>
        <w:t>[</w:t>
      </w:r>
      <w:proofErr w:type="spellStart"/>
      <w:r>
        <w:t>Diakses</w:t>
      </w:r>
      <w:proofErr w:type="spellEnd"/>
      <w:r>
        <w:t xml:space="preserve"> 8 Agustus 2016].</w:t>
      </w:r>
    </w:p>
  </w:footnote>
  <w:footnote w:id="78">
    <w:p w14:paraId="5C874EE9" w14:textId="77777777" w:rsidR="00A32AC2" w:rsidRDefault="00A32AC2" w:rsidP="006D247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="006D247B">
        <w:t>Lihat</w:t>
      </w:r>
      <w:proofErr w:type="spellEnd"/>
      <w:r w:rsidR="006D247B">
        <w:t xml:space="preserve"> </w:t>
      </w:r>
      <w:r>
        <w:t xml:space="preserve">Leslie White, </w:t>
      </w:r>
      <w:r w:rsidRPr="006D247B">
        <w:rPr>
          <w:i/>
        </w:rPr>
        <w:t>The Evolution of Culture: The Development of Civilization to the Fall of Rome</w:t>
      </w:r>
      <w:r>
        <w:t xml:space="preserve"> (New York: </w:t>
      </w:r>
      <w:r w:rsidR="006D247B">
        <w:t xml:space="preserve">Routledge, 2016), </w:t>
      </w:r>
      <w:proofErr w:type="spellStart"/>
      <w:r w:rsidR="006D247B">
        <w:t>hl</w:t>
      </w:r>
      <w:r w:rsidR="005159F1">
        <w:t>m</w:t>
      </w:r>
      <w:proofErr w:type="spellEnd"/>
      <w:r w:rsidR="006D247B">
        <w:t xml:space="preserve">. </w:t>
      </w:r>
      <w:r w:rsidR="005159F1">
        <w:t>x</w:t>
      </w:r>
      <w:r w:rsidR="006D247B">
        <w:t xml:space="preserve">vi. </w:t>
      </w:r>
    </w:p>
  </w:footnote>
  <w:footnote w:id="79">
    <w:p w14:paraId="4DEB256C" w14:textId="77777777" w:rsidR="00296E91" w:rsidRDefault="00296E91">
      <w:pPr>
        <w:pStyle w:val="FootnoteText"/>
      </w:pPr>
      <w:r>
        <w:rPr>
          <w:rStyle w:val="FootnoteReference"/>
        </w:rPr>
        <w:footnoteRef/>
      </w:r>
      <w:r>
        <w:t xml:space="preserve"> “Culturology”, </w:t>
      </w:r>
      <w:proofErr w:type="spellStart"/>
      <w:r>
        <w:t>dalam</w:t>
      </w:r>
      <w:proofErr w:type="spellEnd"/>
      <w:r>
        <w:t xml:space="preserve"> </w:t>
      </w:r>
      <w:hyperlink r:id="rId11" w:history="1">
        <w:r w:rsidRPr="005159F1">
          <w:rPr>
            <w:rStyle w:val="Hyperlink"/>
            <w:color w:val="auto"/>
          </w:rPr>
          <w:t>https://en.wikipedia.org/wiki/Culturology</w:t>
        </w:r>
      </w:hyperlink>
      <w:r>
        <w:t xml:space="preserve"> [</w:t>
      </w:r>
      <w:proofErr w:type="spellStart"/>
      <w:r>
        <w:t>Diakses</w:t>
      </w:r>
      <w:proofErr w:type="spellEnd"/>
      <w:r>
        <w:t xml:space="preserve"> 8 Agustus 2016].</w:t>
      </w:r>
    </w:p>
  </w:footnote>
  <w:footnote w:id="80">
    <w:p w14:paraId="510785D6" w14:textId="77777777" w:rsidR="00AA23E5" w:rsidRDefault="00AA23E5" w:rsidP="001C4AA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Yu </w:t>
      </w:r>
      <w:proofErr w:type="spellStart"/>
      <w:r>
        <w:t>Xiantian</w:t>
      </w:r>
      <w:proofErr w:type="spellEnd"/>
      <w:r>
        <w:t xml:space="preserve">, </w:t>
      </w:r>
      <w:r w:rsidR="001C4AA9" w:rsidRPr="009551B0">
        <w:rPr>
          <w:i/>
        </w:rPr>
        <w:t>Cultural Factors in International Relations</w:t>
      </w:r>
      <w:r w:rsidR="001C4AA9">
        <w:t xml:space="preserve"> (Shanghai: Shanghai Institute of International Studies, 2004)</w:t>
      </w:r>
      <w:r>
        <w:t xml:space="preserve">, </w:t>
      </w:r>
      <w:proofErr w:type="spellStart"/>
      <w:r>
        <w:t>hl</w:t>
      </w:r>
      <w:r w:rsidR="005159F1">
        <w:t>m</w:t>
      </w:r>
      <w:proofErr w:type="spellEnd"/>
      <w:r>
        <w:t>. 9.</w:t>
      </w:r>
    </w:p>
  </w:footnote>
  <w:footnote w:id="81">
    <w:p w14:paraId="28A64846" w14:textId="77777777" w:rsidR="00ED6BEF" w:rsidRDefault="00ED6BEF" w:rsidP="00ED6BEF">
      <w:pPr>
        <w:pStyle w:val="FootnoteText"/>
        <w:jc w:val="both"/>
      </w:pPr>
      <w:r>
        <w:rPr>
          <w:rStyle w:val="FootnoteReference"/>
        </w:rPr>
        <w:footnoteRef/>
      </w:r>
      <w:r w:rsidR="001C4AA9">
        <w:t xml:space="preserve"> Yu </w:t>
      </w:r>
      <w:proofErr w:type="spellStart"/>
      <w:r w:rsidR="001C4AA9">
        <w:t>Xiantian</w:t>
      </w:r>
      <w:proofErr w:type="spellEnd"/>
      <w:r>
        <w:t>,</w:t>
      </w:r>
      <w:r w:rsidR="001C4AA9">
        <w:t xml:space="preserve"> </w:t>
      </w:r>
      <w:r w:rsidR="001C4AA9" w:rsidRPr="001C4AA9">
        <w:rPr>
          <w:i/>
        </w:rPr>
        <w:t>ibid</w:t>
      </w:r>
      <w:r w:rsidR="001C4AA9">
        <w:t>.,</w:t>
      </w:r>
      <w:r>
        <w:t xml:space="preserve"> </w:t>
      </w:r>
      <w:proofErr w:type="spellStart"/>
      <w:r>
        <w:t>hl</w:t>
      </w:r>
      <w:r w:rsidR="005159F1">
        <w:t>m</w:t>
      </w:r>
      <w:proofErr w:type="spellEnd"/>
      <w:r>
        <w:t>. 13.</w:t>
      </w:r>
    </w:p>
  </w:footnote>
  <w:footnote w:id="82">
    <w:p w14:paraId="0E2F5DA1" w14:textId="77777777" w:rsidR="003A49AB" w:rsidRPr="003A49AB" w:rsidRDefault="003A49AB" w:rsidP="003A49A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Mohamed Noman Galal, “Cultural Misunderstanding and the Need to Promote Consensus in International Relations”, </w:t>
      </w:r>
      <w:proofErr w:type="spellStart"/>
      <w:r>
        <w:t>dalam</w:t>
      </w:r>
      <w:proofErr w:type="spellEnd"/>
      <w:r>
        <w:t xml:space="preserve"> Yu </w:t>
      </w:r>
      <w:proofErr w:type="spellStart"/>
      <w:r>
        <w:t>Xiantian</w:t>
      </w:r>
      <w:proofErr w:type="spellEnd"/>
      <w:r>
        <w:t xml:space="preserve">, </w:t>
      </w:r>
      <w:r w:rsidRPr="001C4AA9">
        <w:rPr>
          <w:i/>
        </w:rPr>
        <w:t>ibid</w:t>
      </w:r>
      <w:r>
        <w:rPr>
          <w:i/>
        </w:rPr>
        <w:t xml:space="preserve">., </w:t>
      </w:r>
      <w:proofErr w:type="spellStart"/>
      <w:r w:rsidRPr="003A49AB">
        <w:t>hl</w:t>
      </w:r>
      <w:r w:rsidR="009A2F7F">
        <w:t>m</w:t>
      </w:r>
      <w:proofErr w:type="spellEnd"/>
      <w:r w:rsidRPr="003A49AB">
        <w:t>. 161</w:t>
      </w:r>
      <w:r>
        <w:t>.</w:t>
      </w:r>
    </w:p>
  </w:footnote>
  <w:footnote w:id="83">
    <w:p w14:paraId="4A27A5CE" w14:textId="77777777" w:rsidR="0060635D" w:rsidRDefault="0060635D" w:rsidP="00606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Program Studi </w:t>
      </w:r>
      <w:proofErr w:type="spellStart"/>
      <w:r>
        <w:t>Ilmu</w:t>
      </w:r>
      <w:proofErr w:type="spellEnd"/>
      <w:r>
        <w:t xml:space="preserve"> HI Universitas Indonesia, </w:t>
      </w:r>
      <w:proofErr w:type="spellStart"/>
      <w:r>
        <w:t>dalam</w:t>
      </w:r>
      <w:proofErr w:type="spellEnd"/>
      <w:r>
        <w:t xml:space="preserve"> </w:t>
      </w:r>
      <w:hyperlink r:id="rId12" w:history="1">
        <w:r w:rsidRPr="009A2F7F">
          <w:rPr>
            <w:rStyle w:val="Hyperlink"/>
            <w:color w:val="auto"/>
          </w:rPr>
          <w:t>http://sap.ui.ac.id/</w:t>
        </w:r>
      </w:hyperlink>
      <w:r w:rsidRPr="009A2F7F">
        <w:t xml:space="preserve"> [</w:t>
      </w:r>
      <w:proofErr w:type="spellStart"/>
      <w:r>
        <w:t>Diakses</w:t>
      </w:r>
      <w:proofErr w:type="spellEnd"/>
      <w:r>
        <w:t xml:space="preserve"> 7 Agustus 2016].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4FCA" w14:textId="77777777" w:rsidR="005647FE" w:rsidRDefault="00564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768F" w14:textId="77777777" w:rsidR="005647FE" w:rsidRDefault="00564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D7D3" w14:textId="77777777" w:rsidR="005647FE" w:rsidRDefault="00564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F0"/>
    <w:multiLevelType w:val="hybridMultilevel"/>
    <w:tmpl w:val="41FA6234"/>
    <w:lvl w:ilvl="0" w:tplc="D752F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EB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36F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D0F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42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FEA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EC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8A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EA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47211C"/>
    <w:multiLevelType w:val="hybridMultilevel"/>
    <w:tmpl w:val="DB0ABC7C"/>
    <w:lvl w:ilvl="0" w:tplc="8668B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8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C3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47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862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E43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A2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2E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C4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B3BB2"/>
    <w:multiLevelType w:val="hybridMultilevel"/>
    <w:tmpl w:val="CD3E5FAA"/>
    <w:lvl w:ilvl="0" w:tplc="69649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B49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A6C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02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81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CD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05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A7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63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101C98"/>
    <w:multiLevelType w:val="hybridMultilevel"/>
    <w:tmpl w:val="E102AF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4F2ED5"/>
    <w:multiLevelType w:val="hybridMultilevel"/>
    <w:tmpl w:val="1C3A3D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355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9484551">
    <w:abstractNumId w:val="3"/>
  </w:num>
  <w:num w:numId="3" w16cid:durableId="1232740340">
    <w:abstractNumId w:val="0"/>
  </w:num>
  <w:num w:numId="4" w16cid:durableId="128281414">
    <w:abstractNumId w:val="2"/>
  </w:num>
  <w:num w:numId="5" w16cid:durableId="144765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8F"/>
    <w:rsid w:val="000041EE"/>
    <w:rsid w:val="000057A5"/>
    <w:rsid w:val="000117D9"/>
    <w:rsid w:val="00020F38"/>
    <w:rsid w:val="000601F3"/>
    <w:rsid w:val="0006270F"/>
    <w:rsid w:val="0007147E"/>
    <w:rsid w:val="00082FEE"/>
    <w:rsid w:val="0008395E"/>
    <w:rsid w:val="000B703A"/>
    <w:rsid w:val="000E78E5"/>
    <w:rsid w:val="000F1BC0"/>
    <w:rsid w:val="00101E5A"/>
    <w:rsid w:val="00126EA6"/>
    <w:rsid w:val="001319DE"/>
    <w:rsid w:val="001378A9"/>
    <w:rsid w:val="00137DEA"/>
    <w:rsid w:val="00164C6F"/>
    <w:rsid w:val="00181119"/>
    <w:rsid w:val="001832E9"/>
    <w:rsid w:val="00194305"/>
    <w:rsid w:val="001B0644"/>
    <w:rsid w:val="001B653A"/>
    <w:rsid w:val="001C1EAE"/>
    <w:rsid w:val="001C4AA9"/>
    <w:rsid w:val="001D27E2"/>
    <w:rsid w:val="001D5CFC"/>
    <w:rsid w:val="001E1822"/>
    <w:rsid w:val="001F1FF5"/>
    <w:rsid w:val="00207133"/>
    <w:rsid w:val="002307D8"/>
    <w:rsid w:val="002321E6"/>
    <w:rsid w:val="002473EE"/>
    <w:rsid w:val="00250A98"/>
    <w:rsid w:val="00257933"/>
    <w:rsid w:val="00275359"/>
    <w:rsid w:val="00294308"/>
    <w:rsid w:val="00296E91"/>
    <w:rsid w:val="002A5192"/>
    <w:rsid w:val="002B6A78"/>
    <w:rsid w:val="002E72C6"/>
    <w:rsid w:val="002F2A1F"/>
    <w:rsid w:val="00303B0F"/>
    <w:rsid w:val="003056AC"/>
    <w:rsid w:val="003163CC"/>
    <w:rsid w:val="0032111D"/>
    <w:rsid w:val="00332FB5"/>
    <w:rsid w:val="003423A3"/>
    <w:rsid w:val="00352E49"/>
    <w:rsid w:val="00367EAB"/>
    <w:rsid w:val="00372679"/>
    <w:rsid w:val="00377A9F"/>
    <w:rsid w:val="00392853"/>
    <w:rsid w:val="003A49AB"/>
    <w:rsid w:val="003A5AAF"/>
    <w:rsid w:val="003A6D56"/>
    <w:rsid w:val="003A7534"/>
    <w:rsid w:val="003C25B4"/>
    <w:rsid w:val="003C64EC"/>
    <w:rsid w:val="003F022A"/>
    <w:rsid w:val="00401578"/>
    <w:rsid w:val="004061B3"/>
    <w:rsid w:val="00421B43"/>
    <w:rsid w:val="00422DE5"/>
    <w:rsid w:val="004255DC"/>
    <w:rsid w:val="00431D89"/>
    <w:rsid w:val="0045555E"/>
    <w:rsid w:val="00467F03"/>
    <w:rsid w:val="00477BAF"/>
    <w:rsid w:val="004A20E3"/>
    <w:rsid w:val="004A7A3D"/>
    <w:rsid w:val="004B7D03"/>
    <w:rsid w:val="004E2157"/>
    <w:rsid w:val="004E5F75"/>
    <w:rsid w:val="004F4090"/>
    <w:rsid w:val="004F56B4"/>
    <w:rsid w:val="00513938"/>
    <w:rsid w:val="005159F1"/>
    <w:rsid w:val="005224DC"/>
    <w:rsid w:val="0054329A"/>
    <w:rsid w:val="00545C74"/>
    <w:rsid w:val="0055079C"/>
    <w:rsid w:val="00561475"/>
    <w:rsid w:val="00561653"/>
    <w:rsid w:val="0056176A"/>
    <w:rsid w:val="005647FE"/>
    <w:rsid w:val="0057149D"/>
    <w:rsid w:val="00571C89"/>
    <w:rsid w:val="005724F1"/>
    <w:rsid w:val="00577D07"/>
    <w:rsid w:val="00581981"/>
    <w:rsid w:val="005966C2"/>
    <w:rsid w:val="005A07C9"/>
    <w:rsid w:val="005A4F71"/>
    <w:rsid w:val="005A7C17"/>
    <w:rsid w:val="005D2F71"/>
    <w:rsid w:val="005E1CF1"/>
    <w:rsid w:val="005F0A12"/>
    <w:rsid w:val="00602478"/>
    <w:rsid w:val="00603CA7"/>
    <w:rsid w:val="00605059"/>
    <w:rsid w:val="0060635D"/>
    <w:rsid w:val="00633A4F"/>
    <w:rsid w:val="00644236"/>
    <w:rsid w:val="00651807"/>
    <w:rsid w:val="00661E24"/>
    <w:rsid w:val="00671AA2"/>
    <w:rsid w:val="00680431"/>
    <w:rsid w:val="006819A7"/>
    <w:rsid w:val="00684176"/>
    <w:rsid w:val="00684BF0"/>
    <w:rsid w:val="006868A6"/>
    <w:rsid w:val="006B0F99"/>
    <w:rsid w:val="006B75B4"/>
    <w:rsid w:val="006C5157"/>
    <w:rsid w:val="006C5D74"/>
    <w:rsid w:val="006D247B"/>
    <w:rsid w:val="006E35F8"/>
    <w:rsid w:val="006E63DE"/>
    <w:rsid w:val="006F4B82"/>
    <w:rsid w:val="007069C3"/>
    <w:rsid w:val="007104FB"/>
    <w:rsid w:val="0071083C"/>
    <w:rsid w:val="00710E2E"/>
    <w:rsid w:val="00710E91"/>
    <w:rsid w:val="00735957"/>
    <w:rsid w:val="00744EF1"/>
    <w:rsid w:val="00751CD7"/>
    <w:rsid w:val="00756FF7"/>
    <w:rsid w:val="00761773"/>
    <w:rsid w:val="0077708A"/>
    <w:rsid w:val="00780B92"/>
    <w:rsid w:val="00785335"/>
    <w:rsid w:val="007C43B2"/>
    <w:rsid w:val="007D789D"/>
    <w:rsid w:val="007F060C"/>
    <w:rsid w:val="008040AF"/>
    <w:rsid w:val="008303E1"/>
    <w:rsid w:val="00841F28"/>
    <w:rsid w:val="008522F1"/>
    <w:rsid w:val="008845C2"/>
    <w:rsid w:val="008A00BE"/>
    <w:rsid w:val="008D293C"/>
    <w:rsid w:val="008E2AC5"/>
    <w:rsid w:val="008F4D1F"/>
    <w:rsid w:val="008F73F2"/>
    <w:rsid w:val="00900300"/>
    <w:rsid w:val="0090087C"/>
    <w:rsid w:val="00906943"/>
    <w:rsid w:val="009138D6"/>
    <w:rsid w:val="00917ADA"/>
    <w:rsid w:val="00922D07"/>
    <w:rsid w:val="00942E43"/>
    <w:rsid w:val="00944502"/>
    <w:rsid w:val="00946DDB"/>
    <w:rsid w:val="009551B0"/>
    <w:rsid w:val="009619EA"/>
    <w:rsid w:val="00964721"/>
    <w:rsid w:val="00965B84"/>
    <w:rsid w:val="009707F3"/>
    <w:rsid w:val="00985BEE"/>
    <w:rsid w:val="00994C36"/>
    <w:rsid w:val="009955B4"/>
    <w:rsid w:val="009A0A65"/>
    <w:rsid w:val="009A2F7F"/>
    <w:rsid w:val="009A59AC"/>
    <w:rsid w:val="009C0704"/>
    <w:rsid w:val="009C2AB7"/>
    <w:rsid w:val="009C6892"/>
    <w:rsid w:val="009C7C82"/>
    <w:rsid w:val="009F1EB9"/>
    <w:rsid w:val="00A27E98"/>
    <w:rsid w:val="00A32AC2"/>
    <w:rsid w:val="00A33E50"/>
    <w:rsid w:val="00A4446B"/>
    <w:rsid w:val="00A462D1"/>
    <w:rsid w:val="00A644AE"/>
    <w:rsid w:val="00A64BD4"/>
    <w:rsid w:val="00A80E8B"/>
    <w:rsid w:val="00A8607F"/>
    <w:rsid w:val="00A947F2"/>
    <w:rsid w:val="00AA23E5"/>
    <w:rsid w:val="00AB2C99"/>
    <w:rsid w:val="00AC439A"/>
    <w:rsid w:val="00AD08AA"/>
    <w:rsid w:val="00AD5ACE"/>
    <w:rsid w:val="00AE0F39"/>
    <w:rsid w:val="00AE4EDB"/>
    <w:rsid w:val="00AE7860"/>
    <w:rsid w:val="00B153E5"/>
    <w:rsid w:val="00B22243"/>
    <w:rsid w:val="00B260C9"/>
    <w:rsid w:val="00B27314"/>
    <w:rsid w:val="00B460EC"/>
    <w:rsid w:val="00B52D47"/>
    <w:rsid w:val="00B57752"/>
    <w:rsid w:val="00B63ED1"/>
    <w:rsid w:val="00B75B2F"/>
    <w:rsid w:val="00B76AC2"/>
    <w:rsid w:val="00B84326"/>
    <w:rsid w:val="00BA2BCE"/>
    <w:rsid w:val="00BA5E83"/>
    <w:rsid w:val="00BB03F5"/>
    <w:rsid w:val="00BC27DB"/>
    <w:rsid w:val="00BC6F7E"/>
    <w:rsid w:val="00BD6CE3"/>
    <w:rsid w:val="00BD7F01"/>
    <w:rsid w:val="00BE008B"/>
    <w:rsid w:val="00BE5562"/>
    <w:rsid w:val="00BE6926"/>
    <w:rsid w:val="00BE729E"/>
    <w:rsid w:val="00BF0D90"/>
    <w:rsid w:val="00BF610B"/>
    <w:rsid w:val="00C01403"/>
    <w:rsid w:val="00C134A0"/>
    <w:rsid w:val="00C210A6"/>
    <w:rsid w:val="00C327B6"/>
    <w:rsid w:val="00C354BA"/>
    <w:rsid w:val="00C401E4"/>
    <w:rsid w:val="00C54CC5"/>
    <w:rsid w:val="00C56E2D"/>
    <w:rsid w:val="00C6090F"/>
    <w:rsid w:val="00C66400"/>
    <w:rsid w:val="00C66649"/>
    <w:rsid w:val="00C67087"/>
    <w:rsid w:val="00C71388"/>
    <w:rsid w:val="00C761F0"/>
    <w:rsid w:val="00C87125"/>
    <w:rsid w:val="00CC0905"/>
    <w:rsid w:val="00CC10DF"/>
    <w:rsid w:val="00CC1A57"/>
    <w:rsid w:val="00CC4B15"/>
    <w:rsid w:val="00CD0B06"/>
    <w:rsid w:val="00CD7047"/>
    <w:rsid w:val="00CE0EFA"/>
    <w:rsid w:val="00CE21DA"/>
    <w:rsid w:val="00CE3E01"/>
    <w:rsid w:val="00CE579D"/>
    <w:rsid w:val="00CF146B"/>
    <w:rsid w:val="00D30A19"/>
    <w:rsid w:val="00D33E5C"/>
    <w:rsid w:val="00D404EF"/>
    <w:rsid w:val="00D478B1"/>
    <w:rsid w:val="00D60B3A"/>
    <w:rsid w:val="00D617F7"/>
    <w:rsid w:val="00D61AB7"/>
    <w:rsid w:val="00D66671"/>
    <w:rsid w:val="00D729BE"/>
    <w:rsid w:val="00D77F7B"/>
    <w:rsid w:val="00D80632"/>
    <w:rsid w:val="00D83594"/>
    <w:rsid w:val="00D85392"/>
    <w:rsid w:val="00D86FA3"/>
    <w:rsid w:val="00DB6ED4"/>
    <w:rsid w:val="00DC5CFB"/>
    <w:rsid w:val="00DC7BCD"/>
    <w:rsid w:val="00DD2D8F"/>
    <w:rsid w:val="00DE6658"/>
    <w:rsid w:val="00DF73E7"/>
    <w:rsid w:val="00E0433C"/>
    <w:rsid w:val="00E13FA5"/>
    <w:rsid w:val="00E14E1B"/>
    <w:rsid w:val="00E2671A"/>
    <w:rsid w:val="00E32034"/>
    <w:rsid w:val="00E45848"/>
    <w:rsid w:val="00E61AB9"/>
    <w:rsid w:val="00E67D0D"/>
    <w:rsid w:val="00E71DEB"/>
    <w:rsid w:val="00E83744"/>
    <w:rsid w:val="00E94518"/>
    <w:rsid w:val="00EA4063"/>
    <w:rsid w:val="00EA741A"/>
    <w:rsid w:val="00EA7BD2"/>
    <w:rsid w:val="00EB3EF2"/>
    <w:rsid w:val="00EB412D"/>
    <w:rsid w:val="00EC18ED"/>
    <w:rsid w:val="00ED5280"/>
    <w:rsid w:val="00ED6BEF"/>
    <w:rsid w:val="00EE1BAC"/>
    <w:rsid w:val="00F212B1"/>
    <w:rsid w:val="00F324B9"/>
    <w:rsid w:val="00F45304"/>
    <w:rsid w:val="00F51190"/>
    <w:rsid w:val="00F51321"/>
    <w:rsid w:val="00F53562"/>
    <w:rsid w:val="00F61B5C"/>
    <w:rsid w:val="00F62D19"/>
    <w:rsid w:val="00F812E9"/>
    <w:rsid w:val="00F904F4"/>
    <w:rsid w:val="00F966BC"/>
    <w:rsid w:val="00FA4F46"/>
    <w:rsid w:val="00FA6EF4"/>
    <w:rsid w:val="00FC2CC6"/>
    <w:rsid w:val="00FD1305"/>
    <w:rsid w:val="00FD7F82"/>
    <w:rsid w:val="00FE32F7"/>
    <w:rsid w:val="00FE6A33"/>
    <w:rsid w:val="00FE7D57"/>
    <w:rsid w:val="00FF3A3A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3C6D"/>
  <w15:docId w15:val="{5FCFEFE0-18E7-4275-A1EE-E7F81069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D8F"/>
  </w:style>
  <w:style w:type="paragraph" w:styleId="Heading1">
    <w:name w:val="heading 1"/>
    <w:basedOn w:val="Normal"/>
    <w:link w:val="Heading1Char"/>
    <w:uiPriority w:val="9"/>
    <w:qFormat/>
    <w:rsid w:val="006C5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D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2D8F"/>
    <w:pPr>
      <w:ind w:left="720"/>
      <w:contextualSpacing/>
    </w:pPr>
  </w:style>
  <w:style w:type="table" w:styleId="TableGrid">
    <w:name w:val="Table Grid"/>
    <w:basedOn w:val="TableNormal"/>
    <w:uiPriority w:val="59"/>
    <w:rsid w:val="00DD2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713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3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13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F73F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71C89"/>
  </w:style>
  <w:style w:type="character" w:customStyle="1" w:styleId="Heading1Char">
    <w:name w:val="Heading 1 Char"/>
    <w:basedOn w:val="DefaultParagraphFont"/>
    <w:link w:val="Heading1"/>
    <w:uiPriority w:val="9"/>
    <w:rsid w:val="006C5D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64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7FE"/>
  </w:style>
  <w:style w:type="paragraph" w:styleId="Footer">
    <w:name w:val="footer"/>
    <w:basedOn w:val="Normal"/>
    <w:link w:val="FooterChar"/>
    <w:uiPriority w:val="99"/>
    <w:unhideWhenUsed/>
    <w:rsid w:val="00564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3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0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46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ar.hardvard.edu/files/jfrieden/files/stateofdiscipline" TargetMode="External"/><Relationship Id="rId3" Type="http://schemas.openxmlformats.org/officeDocument/2006/relationships/hyperlink" Target="http://www.ushistory.org/gov/11a.asp" TargetMode="External"/><Relationship Id="rId7" Type="http://schemas.openxmlformats.org/officeDocument/2006/relationships/hyperlink" Target="https://en.wikipedia.org/wiki/Diplomacy" TargetMode="External"/><Relationship Id="rId12" Type="http://schemas.openxmlformats.org/officeDocument/2006/relationships/hyperlink" Target="http://sap.ui.ac.id/" TargetMode="External"/><Relationship Id="rId2" Type="http://schemas.openxmlformats.org/officeDocument/2006/relationships/hyperlink" Target="http://www.academia.edu/592889/" TargetMode="External"/><Relationship Id="rId1" Type="http://schemas.openxmlformats.org/officeDocument/2006/relationships/hyperlink" Target="http://www.seipaz.org" TargetMode="External"/><Relationship Id="rId6" Type="http://schemas.openxmlformats.org/officeDocument/2006/relationships/hyperlink" Target="http://www.oxfordlearnersdictionaries.com/definition/english/diplomacy" TargetMode="External"/><Relationship Id="rId11" Type="http://schemas.openxmlformats.org/officeDocument/2006/relationships/hyperlink" Target="https://en.wikipedia.org/wiki/Culturology" TargetMode="External"/><Relationship Id="rId5" Type="http://schemas.openxmlformats.org/officeDocument/2006/relationships/hyperlink" Target="http://www.merriam-webster.com/dictionary/diplomacy" TargetMode="External"/><Relationship Id="rId10" Type="http://schemas.openxmlformats.org/officeDocument/2006/relationships/hyperlink" Target="http://self.gutenberg.org/articles/culturology" TargetMode="External"/><Relationship Id="rId4" Type="http://schemas.openxmlformats.org/officeDocument/2006/relationships/hyperlink" Target="http://www.china-embassy.org/eng/zmgx/zgwjzc/" TargetMode="External"/><Relationship Id="rId9" Type="http://schemas.openxmlformats.org/officeDocument/2006/relationships/hyperlink" Target="http://www.peacepalacelibrary.nl/research-guid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8CC9D-68B9-42CB-BCED-BD5D2CAE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10178</Words>
  <Characters>58018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Umar Bakry</cp:lastModifiedBy>
  <cp:revision>2</cp:revision>
  <dcterms:created xsi:type="dcterms:W3CDTF">2026-01-30T02:42:00Z</dcterms:created>
  <dcterms:modified xsi:type="dcterms:W3CDTF">2026-01-30T02:42:00Z</dcterms:modified>
</cp:coreProperties>
</file>