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2B" w:rsidRDefault="004D197E" w:rsidP="0002602B">
      <w:pPr>
        <w:spacing w:after="0"/>
        <w:jc w:val="center"/>
        <w:rPr>
          <w:rFonts w:ascii="Times New Roman" w:hAnsi="Times New Roman"/>
          <w:b/>
          <w:bCs/>
          <w:color w:val="FF0000"/>
          <w:sz w:val="32"/>
          <w:szCs w:val="32"/>
        </w:rPr>
      </w:pPr>
      <w:bookmarkStart w:id="0" w:name="_GoBack"/>
      <w:bookmarkEnd w:id="0"/>
      <w:r>
        <w:rPr>
          <w:rFonts w:ascii="Times New Roman" w:hAnsi="Times New Roman"/>
          <w:b/>
          <w:bCs/>
          <w:color w:val="FF0000"/>
          <w:sz w:val="32"/>
          <w:szCs w:val="32"/>
        </w:rPr>
        <w:t>PERTEMUAN X</w:t>
      </w:r>
      <w:r w:rsidR="00056BCC">
        <w:rPr>
          <w:rFonts w:ascii="Times New Roman" w:hAnsi="Times New Roman"/>
          <w:b/>
          <w:bCs/>
          <w:color w:val="FF0000"/>
          <w:sz w:val="32"/>
          <w:szCs w:val="32"/>
        </w:rPr>
        <w:t>I</w:t>
      </w:r>
      <w:r w:rsidR="00882F07">
        <w:rPr>
          <w:rFonts w:ascii="Times New Roman" w:hAnsi="Times New Roman"/>
          <w:b/>
          <w:bCs/>
          <w:color w:val="FF0000"/>
          <w:sz w:val="32"/>
          <w:szCs w:val="32"/>
        </w:rPr>
        <w:t>I</w:t>
      </w:r>
    </w:p>
    <w:p w:rsidR="00B13299" w:rsidRPr="0002602B" w:rsidRDefault="00B13299" w:rsidP="00B13299">
      <w:pPr>
        <w:spacing w:after="0" w:line="480" w:lineRule="auto"/>
        <w:jc w:val="center"/>
        <w:rPr>
          <w:rFonts w:asciiTheme="majorBidi" w:hAnsiTheme="majorBidi" w:cstheme="majorBidi"/>
          <w:b/>
          <w:sz w:val="28"/>
          <w:lang w:val="id-ID"/>
        </w:rPr>
      </w:pPr>
      <w:r w:rsidRPr="0002602B">
        <w:rPr>
          <w:rFonts w:asciiTheme="majorBidi" w:hAnsiTheme="majorBidi" w:cstheme="majorBidi"/>
          <w:b/>
          <w:sz w:val="28"/>
          <w:lang w:val="id-ID"/>
        </w:rPr>
        <w:t>SISTEM BIAYA TAKSIRAN</w:t>
      </w:r>
    </w:p>
    <w:p w:rsidR="00B13299" w:rsidRPr="00A24353" w:rsidRDefault="00B13299" w:rsidP="0002602B">
      <w:pPr>
        <w:spacing w:after="0" w:line="480" w:lineRule="auto"/>
        <w:rPr>
          <w:rFonts w:ascii="Arial" w:hAnsi="Arial"/>
          <w:b/>
          <w:sz w:val="24"/>
          <w:szCs w:val="21"/>
          <w:lang w:val="id-ID"/>
        </w:rPr>
      </w:pPr>
    </w:p>
    <w:p w:rsidR="00B13299" w:rsidRPr="002B70E6" w:rsidRDefault="00B13299" w:rsidP="00B13299">
      <w:pPr>
        <w:spacing w:after="0" w:line="240" w:lineRule="auto"/>
        <w:jc w:val="both"/>
        <w:rPr>
          <w:rFonts w:ascii="Arial" w:hAnsi="Arial"/>
          <w:sz w:val="24"/>
          <w:lang w:val="id-ID"/>
        </w:rPr>
      </w:pPr>
    </w:p>
    <w:p w:rsidR="00B13299" w:rsidRPr="00A6028A" w:rsidRDefault="00B13299" w:rsidP="00A6028A">
      <w:pPr>
        <w:spacing w:after="0" w:line="360" w:lineRule="auto"/>
        <w:jc w:val="both"/>
        <w:rPr>
          <w:rFonts w:asciiTheme="majorBidi" w:hAnsiTheme="majorBidi" w:cstheme="majorBidi"/>
          <w:b/>
          <w:sz w:val="28"/>
          <w:szCs w:val="28"/>
          <w:lang w:val="id-ID"/>
        </w:rPr>
      </w:pPr>
      <w:r w:rsidRPr="00A6028A">
        <w:rPr>
          <w:rFonts w:asciiTheme="majorBidi" w:hAnsiTheme="majorBidi" w:cstheme="majorBidi"/>
          <w:b/>
          <w:sz w:val="28"/>
          <w:szCs w:val="28"/>
          <w:lang w:val="id-ID"/>
        </w:rPr>
        <w:t>DEFINISI BIAYA TAKSIRAN</w:t>
      </w:r>
    </w:p>
    <w:p w:rsidR="00B13299" w:rsidRPr="00A6028A" w:rsidRDefault="00B13299" w:rsidP="006D0152">
      <w:pPr>
        <w:spacing w:after="0"/>
        <w:ind w:firstLine="720"/>
        <w:jc w:val="both"/>
        <w:rPr>
          <w:rFonts w:asciiTheme="majorBidi" w:hAnsiTheme="majorBidi" w:cstheme="majorBidi"/>
          <w:sz w:val="28"/>
          <w:szCs w:val="28"/>
          <w:lang w:val="id-ID"/>
        </w:rPr>
      </w:pPr>
      <w:r w:rsidRPr="00A6028A">
        <w:rPr>
          <w:rFonts w:asciiTheme="majorBidi" w:hAnsiTheme="majorBidi" w:cstheme="majorBidi"/>
          <w:sz w:val="28"/>
          <w:szCs w:val="28"/>
          <w:lang w:val="id-ID"/>
        </w:rPr>
        <w:t>Biaya taksiran (</w:t>
      </w:r>
      <w:r w:rsidRPr="00A6028A">
        <w:rPr>
          <w:rFonts w:asciiTheme="majorBidi" w:hAnsiTheme="majorBidi" w:cstheme="majorBidi"/>
          <w:i/>
          <w:sz w:val="28"/>
          <w:szCs w:val="28"/>
          <w:lang w:val="id-ID"/>
        </w:rPr>
        <w:t>estimated cost</w:t>
      </w:r>
      <w:r w:rsidRPr="00A6028A">
        <w:rPr>
          <w:rFonts w:asciiTheme="majorBidi" w:hAnsiTheme="majorBidi" w:cstheme="majorBidi"/>
          <w:sz w:val="28"/>
          <w:szCs w:val="28"/>
          <w:lang w:val="id-ID"/>
        </w:rPr>
        <w:t>) merupakan salah satu bentuk biaya yang ditentukan di muka sebelum produksi dilakukan atau penyerahan jasa dilaksanakan. Sistem biaya taksiran adalah sistem akuntansi biaya produksi yang menggunakan suatu bentuk biaya-biaya yang ditentukan di muka dalam menghitung harga pokok produk yang diproduksi.</w:t>
      </w:r>
    </w:p>
    <w:p w:rsidR="00B13299" w:rsidRPr="00A6028A" w:rsidRDefault="00B13299" w:rsidP="00C74EF3">
      <w:pPr>
        <w:spacing w:after="0"/>
        <w:ind w:firstLine="720"/>
        <w:jc w:val="both"/>
        <w:rPr>
          <w:rFonts w:asciiTheme="majorBidi" w:hAnsiTheme="majorBidi" w:cstheme="majorBidi"/>
          <w:sz w:val="28"/>
          <w:szCs w:val="28"/>
          <w:lang w:val="id-ID"/>
        </w:rPr>
      </w:pPr>
      <w:r w:rsidRPr="00A6028A">
        <w:rPr>
          <w:rFonts w:asciiTheme="majorBidi" w:hAnsiTheme="majorBidi" w:cstheme="majorBidi"/>
          <w:sz w:val="28"/>
          <w:szCs w:val="28"/>
          <w:lang w:val="id-ID"/>
        </w:rPr>
        <w:t xml:space="preserve">Dalam beberapa hal biaya taksiran mirip dengan biaya standar yang akan dibahas </w:t>
      </w:r>
      <w:r w:rsidR="00A6028A" w:rsidRPr="00A6028A">
        <w:rPr>
          <w:rFonts w:asciiTheme="majorBidi" w:hAnsiTheme="majorBidi" w:cstheme="majorBidi"/>
          <w:sz w:val="28"/>
          <w:szCs w:val="28"/>
          <w:lang w:val="id-ID"/>
        </w:rPr>
        <w:t>sesudah ini</w:t>
      </w:r>
      <w:r w:rsidRPr="00A6028A">
        <w:rPr>
          <w:rFonts w:asciiTheme="majorBidi" w:hAnsiTheme="majorBidi" w:cstheme="majorBidi"/>
          <w:sz w:val="28"/>
          <w:szCs w:val="28"/>
          <w:lang w:val="id-ID"/>
        </w:rPr>
        <w:t>. Keduanya merupakan biaya yang ditentukan di muka, namun di antara keduanya terdapat perbedaan dalam metode penentuan, pengumpulan, penafsiran, dan penggunaannya. Perbedaan utama di antara keduanya terletak pada metode yang dipakai dalam penentuan norma fisik atau kuantitas. Dalam sistem biaya standar, norma fisik ditentukan berdasarkan suatu penyelidikan teknik dan penyelidikan gerak dan waktu (</w:t>
      </w:r>
      <w:r w:rsidRPr="00A6028A">
        <w:rPr>
          <w:rFonts w:asciiTheme="majorBidi" w:hAnsiTheme="majorBidi" w:cstheme="majorBidi"/>
          <w:i/>
          <w:sz w:val="28"/>
          <w:szCs w:val="28"/>
          <w:lang w:val="id-ID"/>
        </w:rPr>
        <w:t>time and motion studies</w:t>
      </w:r>
      <w:r w:rsidRPr="00A6028A">
        <w:rPr>
          <w:rFonts w:asciiTheme="majorBidi" w:hAnsiTheme="majorBidi" w:cstheme="majorBidi"/>
          <w:sz w:val="28"/>
          <w:szCs w:val="28"/>
          <w:lang w:val="id-ID"/>
        </w:rPr>
        <w:t>), yang bia</w:t>
      </w:r>
      <w:r w:rsidR="00A6028A">
        <w:rPr>
          <w:rFonts w:asciiTheme="majorBidi" w:hAnsiTheme="majorBidi" w:cstheme="majorBidi"/>
          <w:sz w:val="28"/>
          <w:szCs w:val="28"/>
          <w:lang w:val="id-ID"/>
        </w:rPr>
        <w:t>sanya didahului dengan analisis tata letak pabrik dan j</w:t>
      </w:r>
      <w:r w:rsidRPr="00A6028A">
        <w:rPr>
          <w:rFonts w:asciiTheme="majorBidi" w:hAnsiTheme="majorBidi" w:cstheme="majorBidi"/>
          <w:sz w:val="28"/>
          <w:szCs w:val="28"/>
          <w:lang w:val="id-ID"/>
        </w:rPr>
        <w:t>adwal produksi. Jika jumlah yang sesungguhnya dipakai melebihi norma yang ditentukan, maka hal ini dipandang sebagai pemborosan dan dibebankan ke dalam per</w:t>
      </w:r>
      <w:r w:rsidR="00EE4B0A">
        <w:rPr>
          <w:rFonts w:asciiTheme="majorBidi" w:hAnsiTheme="majorBidi" w:cstheme="majorBidi"/>
          <w:sz w:val="28"/>
          <w:szCs w:val="28"/>
          <w:lang w:val="id-ID"/>
        </w:rPr>
        <w:t>i</w:t>
      </w:r>
      <w:r w:rsidRPr="00A6028A">
        <w:rPr>
          <w:rFonts w:asciiTheme="majorBidi" w:hAnsiTheme="majorBidi" w:cstheme="majorBidi"/>
          <w:sz w:val="28"/>
          <w:szCs w:val="28"/>
          <w:lang w:val="id-ID"/>
        </w:rPr>
        <w:t xml:space="preserve">ode </w:t>
      </w:r>
      <w:r w:rsidR="00A6028A">
        <w:rPr>
          <w:rFonts w:asciiTheme="majorBidi" w:hAnsiTheme="majorBidi" w:cstheme="majorBidi"/>
          <w:sz w:val="28"/>
          <w:szCs w:val="28"/>
          <w:lang w:val="id-ID"/>
        </w:rPr>
        <w:t>terjadinya</w:t>
      </w:r>
      <w:r w:rsidRPr="00A6028A">
        <w:rPr>
          <w:rFonts w:asciiTheme="majorBidi" w:hAnsiTheme="majorBidi" w:cstheme="majorBidi"/>
          <w:sz w:val="28"/>
          <w:szCs w:val="28"/>
          <w:lang w:val="id-ID"/>
        </w:rPr>
        <w:t>.</w:t>
      </w:r>
    </w:p>
    <w:p w:rsidR="00B13299" w:rsidRPr="00A6028A" w:rsidRDefault="00B13299" w:rsidP="00A6028A">
      <w:pPr>
        <w:spacing w:after="0" w:line="360" w:lineRule="auto"/>
        <w:jc w:val="both"/>
        <w:rPr>
          <w:rFonts w:asciiTheme="majorBidi" w:hAnsiTheme="majorBidi" w:cstheme="majorBidi"/>
          <w:sz w:val="28"/>
          <w:szCs w:val="28"/>
          <w:lang w:val="id-ID"/>
        </w:rPr>
      </w:pPr>
    </w:p>
    <w:p w:rsidR="00B13299" w:rsidRPr="00A6028A" w:rsidRDefault="00B13299" w:rsidP="00A6028A">
      <w:pPr>
        <w:spacing w:after="0" w:line="360" w:lineRule="auto"/>
        <w:jc w:val="both"/>
        <w:rPr>
          <w:rFonts w:asciiTheme="majorBidi" w:hAnsiTheme="majorBidi" w:cstheme="majorBidi"/>
          <w:b/>
          <w:sz w:val="28"/>
          <w:szCs w:val="28"/>
          <w:lang w:val="id-ID"/>
        </w:rPr>
      </w:pPr>
      <w:r w:rsidRPr="00A6028A">
        <w:rPr>
          <w:rFonts w:asciiTheme="majorBidi" w:hAnsiTheme="majorBidi" w:cstheme="majorBidi"/>
          <w:b/>
          <w:sz w:val="28"/>
          <w:szCs w:val="28"/>
          <w:lang w:val="id-ID"/>
        </w:rPr>
        <w:t>TUJUAN PENGGUNAAN SISTEM BIAYA TAKSIRAN</w:t>
      </w:r>
    </w:p>
    <w:p w:rsidR="00B13299" w:rsidRPr="00A6028A" w:rsidRDefault="00B13299" w:rsidP="006D0152">
      <w:pPr>
        <w:spacing w:after="0"/>
        <w:jc w:val="both"/>
        <w:rPr>
          <w:rFonts w:asciiTheme="majorBidi" w:hAnsiTheme="majorBidi" w:cstheme="majorBidi"/>
          <w:sz w:val="28"/>
          <w:szCs w:val="28"/>
          <w:lang w:val="id-ID"/>
        </w:rPr>
      </w:pPr>
      <w:r w:rsidRPr="00A6028A">
        <w:rPr>
          <w:rFonts w:asciiTheme="majorBidi" w:hAnsiTheme="majorBidi" w:cstheme="majorBidi"/>
          <w:sz w:val="28"/>
          <w:szCs w:val="28"/>
          <w:lang w:val="id-ID"/>
        </w:rPr>
        <w:t>Tujuan penggunaan sistem biaya taksiran adalah:</w:t>
      </w:r>
    </w:p>
    <w:p w:rsidR="00B13299" w:rsidRPr="00A6028A" w:rsidRDefault="00B13299" w:rsidP="006D0152">
      <w:pPr>
        <w:pStyle w:val="ListParagraph"/>
        <w:numPr>
          <w:ilvl w:val="0"/>
          <w:numId w:val="1"/>
        </w:numPr>
        <w:spacing w:after="0"/>
        <w:ind w:left="810"/>
        <w:jc w:val="both"/>
        <w:rPr>
          <w:rFonts w:asciiTheme="majorBidi" w:hAnsiTheme="majorBidi" w:cstheme="majorBidi"/>
          <w:sz w:val="28"/>
          <w:szCs w:val="28"/>
          <w:lang w:val="de-DE"/>
        </w:rPr>
      </w:pPr>
      <w:r w:rsidRPr="00A6028A">
        <w:rPr>
          <w:rFonts w:asciiTheme="majorBidi" w:hAnsiTheme="majorBidi" w:cstheme="majorBidi"/>
          <w:sz w:val="28"/>
          <w:szCs w:val="28"/>
          <w:lang w:val="de-DE"/>
        </w:rPr>
        <w:t>Untuk jembatan menuju sistem biaya standar.</w:t>
      </w:r>
    </w:p>
    <w:p w:rsidR="00B13299" w:rsidRPr="00882F07" w:rsidRDefault="00B13299" w:rsidP="006D0152">
      <w:pPr>
        <w:pStyle w:val="ListParagraph"/>
        <w:numPr>
          <w:ilvl w:val="0"/>
          <w:numId w:val="1"/>
        </w:numPr>
        <w:spacing w:after="0"/>
        <w:ind w:left="810"/>
        <w:jc w:val="both"/>
        <w:rPr>
          <w:rFonts w:asciiTheme="majorBidi" w:hAnsiTheme="majorBidi" w:cstheme="majorBidi"/>
          <w:sz w:val="28"/>
          <w:szCs w:val="28"/>
          <w:lang w:val="de-DE"/>
        </w:rPr>
      </w:pPr>
      <w:r w:rsidRPr="00882F07">
        <w:rPr>
          <w:rFonts w:asciiTheme="majorBidi" w:hAnsiTheme="majorBidi" w:cstheme="majorBidi"/>
          <w:sz w:val="28"/>
          <w:szCs w:val="28"/>
          <w:lang w:val="de-DE"/>
        </w:rPr>
        <w:t>Untuk menghindari biaya yang relatif besar dalam pemakaian sistem biaya standar</w:t>
      </w:r>
    </w:p>
    <w:p w:rsidR="00B13299" w:rsidRPr="00882F07" w:rsidRDefault="00B13299" w:rsidP="006D0152">
      <w:pPr>
        <w:pStyle w:val="ListParagraph"/>
        <w:numPr>
          <w:ilvl w:val="0"/>
          <w:numId w:val="1"/>
        </w:numPr>
        <w:spacing w:after="0"/>
        <w:ind w:left="810"/>
        <w:jc w:val="both"/>
        <w:rPr>
          <w:rFonts w:asciiTheme="majorBidi" w:hAnsiTheme="majorBidi" w:cstheme="majorBidi"/>
          <w:sz w:val="28"/>
          <w:szCs w:val="28"/>
          <w:lang w:val="es-ES"/>
        </w:rPr>
      </w:pPr>
      <w:r w:rsidRPr="00882F07">
        <w:rPr>
          <w:rFonts w:asciiTheme="majorBidi" w:hAnsiTheme="majorBidi" w:cstheme="majorBidi"/>
          <w:sz w:val="28"/>
          <w:szCs w:val="28"/>
          <w:lang w:val="es-ES"/>
        </w:rPr>
        <w:t>Untuk pengendalian biaya dan analisis kegiatan.</w:t>
      </w:r>
    </w:p>
    <w:p w:rsidR="00B13299" w:rsidRPr="00A24353" w:rsidRDefault="00B13299" w:rsidP="006D0152">
      <w:pPr>
        <w:pStyle w:val="ListParagraph"/>
        <w:numPr>
          <w:ilvl w:val="0"/>
          <w:numId w:val="1"/>
        </w:numPr>
        <w:spacing w:after="0"/>
        <w:ind w:left="810"/>
        <w:jc w:val="both"/>
        <w:rPr>
          <w:rFonts w:asciiTheme="majorBidi" w:hAnsiTheme="majorBidi" w:cstheme="majorBidi"/>
          <w:sz w:val="28"/>
          <w:szCs w:val="28"/>
        </w:rPr>
      </w:pPr>
      <w:proofErr w:type="spellStart"/>
      <w:r w:rsidRPr="00A6028A">
        <w:rPr>
          <w:rFonts w:asciiTheme="majorBidi" w:hAnsiTheme="majorBidi" w:cstheme="majorBidi"/>
          <w:sz w:val="28"/>
          <w:szCs w:val="28"/>
        </w:rPr>
        <w:t>Untuk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mengurangi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akuntansi</w:t>
      </w:r>
      <w:proofErr w:type="spellEnd"/>
      <w:r w:rsidRPr="00A6028A">
        <w:rPr>
          <w:rFonts w:asciiTheme="majorBidi" w:hAnsiTheme="majorBidi" w:cstheme="majorBidi"/>
          <w:sz w:val="28"/>
          <w:szCs w:val="28"/>
        </w:rPr>
        <w:t>.</w:t>
      </w:r>
    </w:p>
    <w:p w:rsidR="00A24353" w:rsidRPr="00A6028A" w:rsidRDefault="00A24353" w:rsidP="00A24353">
      <w:pPr>
        <w:pStyle w:val="ListParagraph"/>
        <w:spacing w:after="0"/>
        <w:ind w:left="810"/>
        <w:jc w:val="both"/>
        <w:rPr>
          <w:rFonts w:asciiTheme="majorBidi" w:hAnsiTheme="majorBidi" w:cstheme="majorBidi"/>
          <w:sz w:val="28"/>
          <w:szCs w:val="28"/>
        </w:rPr>
      </w:pPr>
    </w:p>
    <w:p w:rsidR="00B13299" w:rsidRPr="00882F07" w:rsidRDefault="00B13299" w:rsidP="006D0152">
      <w:pPr>
        <w:spacing w:after="0"/>
        <w:ind w:firstLine="720"/>
        <w:jc w:val="both"/>
        <w:rPr>
          <w:rFonts w:asciiTheme="majorBidi" w:hAnsiTheme="majorBidi" w:cstheme="majorBidi"/>
          <w:sz w:val="28"/>
          <w:szCs w:val="28"/>
        </w:rPr>
      </w:pPr>
      <w:r w:rsidRPr="00882F07">
        <w:rPr>
          <w:rFonts w:asciiTheme="majorBidi" w:hAnsiTheme="majorBidi" w:cstheme="majorBidi"/>
          <w:sz w:val="28"/>
          <w:szCs w:val="28"/>
        </w:rPr>
        <w:t>Untuk jembatan menuju sistem biaya standar. Akuntansi biaya mempunyai tujuan: penentuan harga pokok produk, pengendalian</w:t>
      </w:r>
      <w:r w:rsidR="00A6028A" w:rsidRPr="00882F07">
        <w:rPr>
          <w:rFonts w:asciiTheme="majorBidi" w:hAnsiTheme="majorBidi" w:cstheme="majorBidi"/>
          <w:sz w:val="28"/>
          <w:szCs w:val="28"/>
        </w:rPr>
        <w:t xml:space="preserve"> biaya, dan analisis biaya untu</w:t>
      </w:r>
      <w:r w:rsidR="00A6028A">
        <w:rPr>
          <w:rFonts w:asciiTheme="majorBidi" w:hAnsiTheme="majorBidi" w:cstheme="majorBidi"/>
          <w:sz w:val="28"/>
          <w:szCs w:val="28"/>
          <w:lang w:val="id-ID"/>
        </w:rPr>
        <w:t>k</w:t>
      </w:r>
      <w:r w:rsidRPr="00882F07">
        <w:rPr>
          <w:rFonts w:asciiTheme="majorBidi" w:hAnsiTheme="majorBidi" w:cstheme="majorBidi"/>
          <w:sz w:val="28"/>
          <w:szCs w:val="28"/>
        </w:rPr>
        <w:t xml:space="preserve"> pengambilan keputusan. Akuntansi biaya yang diuraikan dalam bab-bab yang lalu menitikberatkan pada pembahasan penentuan harga pokok produk, yang hanya terbatas pada pengumpulan dan penggolongan biaya:</w:t>
      </w:r>
      <w:r w:rsidR="004A7FA5">
        <w:rPr>
          <w:rFonts w:asciiTheme="majorBidi" w:hAnsiTheme="majorBidi" w:cstheme="majorBidi"/>
          <w:sz w:val="28"/>
          <w:szCs w:val="28"/>
          <w:lang w:val="id-ID"/>
        </w:rPr>
        <w:t xml:space="preserve"> </w:t>
      </w:r>
      <w:r w:rsidRPr="00882F07">
        <w:rPr>
          <w:rFonts w:asciiTheme="majorBidi" w:hAnsiTheme="majorBidi" w:cstheme="majorBidi"/>
          <w:sz w:val="28"/>
          <w:szCs w:val="28"/>
        </w:rPr>
        <w:t xml:space="preserve">biaya yang sesungguhnya terjadi di masa yang lalu (biaya historis atau </w:t>
      </w:r>
      <w:r w:rsidRPr="00882F07">
        <w:rPr>
          <w:rFonts w:asciiTheme="majorBidi" w:hAnsiTheme="majorBidi" w:cstheme="majorBidi"/>
          <w:i/>
          <w:iCs/>
          <w:sz w:val="28"/>
          <w:szCs w:val="28"/>
        </w:rPr>
        <w:t>historical cost</w:t>
      </w:r>
      <w:r w:rsidRPr="00882F07">
        <w:rPr>
          <w:rFonts w:asciiTheme="majorBidi" w:hAnsiTheme="majorBidi" w:cstheme="majorBidi"/>
          <w:sz w:val="28"/>
          <w:szCs w:val="28"/>
        </w:rPr>
        <w:t>).`</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lastRenderedPageBreak/>
        <w:t>Seringkali sistem biaya taksiran digunakan sebelum biaya standar dapat ditentukar. Penggunaan sistem biaya taksiran sebagai jem</w:t>
      </w:r>
      <w:r w:rsidR="00A6028A">
        <w:rPr>
          <w:rFonts w:asciiTheme="majorBidi" w:hAnsiTheme="majorBidi" w:cstheme="majorBidi"/>
          <w:sz w:val="28"/>
          <w:szCs w:val="28"/>
          <w:lang w:val="de-DE"/>
        </w:rPr>
        <w:t>batan menuju sistem biaya stan</w:t>
      </w:r>
      <w:r w:rsidR="00A6028A">
        <w:rPr>
          <w:rFonts w:asciiTheme="majorBidi" w:hAnsiTheme="majorBidi" w:cstheme="majorBidi"/>
          <w:sz w:val="28"/>
          <w:szCs w:val="28"/>
          <w:lang w:val="id-ID"/>
        </w:rPr>
        <w:t>dar</w:t>
      </w:r>
      <w:r w:rsidRPr="00A6028A">
        <w:rPr>
          <w:rFonts w:asciiTheme="majorBidi" w:hAnsiTheme="majorBidi" w:cstheme="majorBidi"/>
          <w:sz w:val="28"/>
          <w:szCs w:val="28"/>
          <w:lang w:val="de-DE"/>
        </w:rPr>
        <w:t xml:space="preserve"> mempunyai keuntungan sebagai berikut:</w:t>
      </w:r>
    </w:p>
    <w:p w:rsidR="00B13299" w:rsidRPr="00A6028A" w:rsidRDefault="00B13299" w:rsidP="006D0152">
      <w:pPr>
        <w:pStyle w:val="ListParagraph"/>
        <w:numPr>
          <w:ilvl w:val="0"/>
          <w:numId w:val="2"/>
        </w:numPr>
        <w:spacing w:after="0"/>
        <w:ind w:left="1170"/>
        <w:jc w:val="both"/>
        <w:rPr>
          <w:rFonts w:asciiTheme="majorBidi" w:hAnsiTheme="majorBidi" w:cstheme="majorBidi"/>
          <w:sz w:val="28"/>
          <w:szCs w:val="28"/>
          <w:lang w:val="de-DE"/>
        </w:rPr>
      </w:pPr>
      <w:r w:rsidRPr="00A6028A">
        <w:rPr>
          <w:rFonts w:asciiTheme="majorBidi" w:hAnsiTheme="majorBidi" w:cstheme="majorBidi"/>
          <w:sz w:val="28"/>
          <w:szCs w:val="28"/>
          <w:lang w:val="de-DE"/>
        </w:rPr>
        <w:t>Melatih karyawan dalam menggunakan sistem biaya standar karena adanya beberapa kesamaan di antara kedua sistem tersebut.</w:t>
      </w:r>
    </w:p>
    <w:p w:rsidR="00B13299" w:rsidRPr="00A6028A" w:rsidRDefault="00B13299" w:rsidP="006D0152">
      <w:pPr>
        <w:pStyle w:val="ListParagraph"/>
        <w:numPr>
          <w:ilvl w:val="0"/>
          <w:numId w:val="2"/>
        </w:numPr>
        <w:spacing w:after="0"/>
        <w:ind w:left="1170"/>
        <w:jc w:val="both"/>
        <w:rPr>
          <w:rFonts w:asciiTheme="majorBidi" w:hAnsiTheme="majorBidi" w:cstheme="majorBidi"/>
          <w:sz w:val="28"/>
          <w:szCs w:val="28"/>
          <w:lang w:val="de-DE"/>
        </w:rPr>
      </w:pPr>
      <w:r w:rsidRPr="00A6028A">
        <w:rPr>
          <w:rFonts w:asciiTheme="majorBidi" w:hAnsiTheme="majorBidi" w:cstheme="majorBidi"/>
          <w:sz w:val="28"/>
          <w:szCs w:val="28"/>
          <w:lang w:val="de-DE"/>
        </w:rPr>
        <w:t>Menyesuaikan karyawan secara bertahap terhadap sistem yang baru, agar terpeliha</w:t>
      </w:r>
      <w:r w:rsidR="00A6028A">
        <w:rPr>
          <w:rFonts w:asciiTheme="majorBidi" w:hAnsiTheme="majorBidi" w:cstheme="majorBidi"/>
          <w:sz w:val="28"/>
          <w:szCs w:val="28"/>
          <w:lang w:val="id-ID"/>
        </w:rPr>
        <w:t>r</w:t>
      </w:r>
      <w:r w:rsidRPr="00A6028A">
        <w:rPr>
          <w:rFonts w:asciiTheme="majorBidi" w:hAnsiTheme="majorBidi" w:cstheme="majorBidi"/>
          <w:sz w:val="28"/>
          <w:szCs w:val="28"/>
          <w:lang w:val="de-DE"/>
        </w:rPr>
        <w:t>a hubungan yang baik dengan karyawan.</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t>Kadang-kadang penggunaan sistem biaya taksiran dengan sendirinya akan mendorong penggunaan sistem biaya standar.</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t>Untuk menghindari biaya yang relatif besar dalam pemakaian siste</w:t>
      </w:r>
      <w:r w:rsidR="00A6028A">
        <w:rPr>
          <w:rFonts w:asciiTheme="majorBidi" w:hAnsiTheme="majorBidi" w:cstheme="majorBidi"/>
          <w:sz w:val="28"/>
          <w:szCs w:val="28"/>
          <w:lang w:val="de-DE"/>
        </w:rPr>
        <w:t>m bi</w:t>
      </w:r>
      <w:r w:rsidR="00A6028A">
        <w:rPr>
          <w:rFonts w:asciiTheme="majorBidi" w:hAnsiTheme="majorBidi" w:cstheme="majorBidi"/>
          <w:sz w:val="28"/>
          <w:szCs w:val="28"/>
          <w:lang w:val="id-ID"/>
        </w:rPr>
        <w:t xml:space="preserve">aya </w:t>
      </w:r>
      <w:r w:rsidRPr="00A6028A">
        <w:rPr>
          <w:rFonts w:asciiTheme="majorBidi" w:hAnsiTheme="majorBidi" w:cstheme="majorBidi"/>
          <w:sz w:val="28"/>
          <w:szCs w:val="28"/>
          <w:lang w:val="de-DE"/>
        </w:rPr>
        <w:t>standar. Dalam perusahaan-perusahaan tertentu, pemakaian sistem biaya taksiran ekonomis bila dibandingkan dengan sistem biaya standar. Dalam perusahaan seringkali mengalami perubahan produk atau produksi, wa</w:t>
      </w:r>
      <w:r w:rsidR="00A6028A">
        <w:rPr>
          <w:rFonts w:asciiTheme="majorBidi" w:hAnsiTheme="majorBidi" w:cstheme="majorBidi"/>
          <w:sz w:val="28"/>
          <w:szCs w:val="28"/>
          <w:lang w:val="id-ID"/>
        </w:rPr>
        <w:t>k</w:t>
      </w:r>
      <w:r w:rsidRPr="00A6028A">
        <w:rPr>
          <w:rFonts w:asciiTheme="majorBidi" w:hAnsiTheme="majorBidi" w:cstheme="majorBidi"/>
          <w:sz w:val="28"/>
          <w:szCs w:val="28"/>
          <w:lang w:val="de-DE"/>
        </w:rPr>
        <w:t>tu dan biaya. Yang diperlukan untuk penentuan biaya standar sangat besar, sehingga pemakaian sistem biaya standar tidak ekonomis.</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t>Untuk pengendalian biaya dan analisis kegiatan. Banyak perusahaan menggunakan sistem biaya taksiran sebagai alat pengendalian biaya dan sebagai dasar untuk menganalisis kegiatan-kegiatannya. Meskipun biaya taksiran bukan merupakan biaya yang seharusnya (mengingat cara penentuannya), namun perbandingan antara biaya sesungguhnya dengan biaya taksiran dapat memberikan petunjuk mengenai terjadinya pemborosan sehingga dapat dipakai sebagai dasar perbaikan kegiatan.</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t xml:space="preserve">Untuk mengurangi biaya akuntansi. Penghematan biaya akuntansi dengan penggunaan sistem biaya taksiran sangat terasa jika perusahaan menghasilkan banyak macam produk atau jika produk (keluarga produk) diolah melalui banyak departemen atau pusat biaya. Biaya akuntansi dapat dikurangi sebagai akibat dan tidak diperlukannya kartu persediaan bahan baku, bahan penolong, produk dalam proses, dan produk jadi untuk mencatat mutasi persediaan dengan menggunakan metode mutasi persediaan </w:t>
      </w:r>
      <w:r w:rsidRPr="00A6028A">
        <w:rPr>
          <w:rFonts w:asciiTheme="majorBidi" w:hAnsiTheme="majorBidi" w:cstheme="majorBidi"/>
          <w:i/>
          <w:iCs/>
          <w:sz w:val="28"/>
          <w:szCs w:val="28"/>
          <w:lang w:val="de-DE"/>
        </w:rPr>
        <w:t>(perpetual inventory method)</w:t>
      </w:r>
      <w:r w:rsidRPr="00A6028A">
        <w:rPr>
          <w:rFonts w:asciiTheme="majorBidi" w:hAnsiTheme="majorBidi" w:cstheme="majorBidi"/>
          <w:sz w:val="28"/>
          <w:szCs w:val="28"/>
          <w:lang w:val="de-DE"/>
        </w:rPr>
        <w:t>. Tetapi jika perusahaan menghendaki digunakannya metode mutasi persediaan, semua kartu persediaan produk dalam proses dan produk jadi hanya digunakan untuk mencatat kuantitas fisik saja.</w:t>
      </w:r>
    </w:p>
    <w:p w:rsidR="00B13299" w:rsidRPr="00A6028A" w:rsidRDefault="00B13299" w:rsidP="00A6028A">
      <w:pPr>
        <w:spacing w:after="0" w:line="360" w:lineRule="auto"/>
        <w:jc w:val="both"/>
        <w:rPr>
          <w:rFonts w:asciiTheme="majorBidi" w:hAnsiTheme="majorBidi" w:cstheme="majorBidi"/>
          <w:sz w:val="28"/>
          <w:szCs w:val="28"/>
          <w:lang w:val="de-DE"/>
        </w:rPr>
      </w:pPr>
    </w:p>
    <w:p w:rsidR="00B13299" w:rsidRPr="00A6028A" w:rsidRDefault="00B13299" w:rsidP="00A6028A">
      <w:pPr>
        <w:spacing w:after="0" w:line="360" w:lineRule="auto"/>
        <w:jc w:val="both"/>
        <w:rPr>
          <w:rFonts w:asciiTheme="majorBidi" w:hAnsiTheme="majorBidi" w:cstheme="majorBidi"/>
          <w:b/>
          <w:sz w:val="28"/>
          <w:szCs w:val="28"/>
          <w:lang w:val="de-DE"/>
        </w:rPr>
      </w:pPr>
      <w:r w:rsidRPr="00A6028A">
        <w:rPr>
          <w:rFonts w:asciiTheme="majorBidi" w:hAnsiTheme="majorBidi" w:cstheme="majorBidi"/>
          <w:b/>
          <w:sz w:val="28"/>
          <w:szCs w:val="28"/>
          <w:lang w:val="de-DE"/>
        </w:rPr>
        <w:t>PENENTUAN BIAYA TAKSIRAN</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t xml:space="preserve">Biaya taksiran biasanya dipecah menjadi tiga unsur: biaya bahan baku, biaya tenaga kerja, dan biaya </w:t>
      </w:r>
      <w:r w:rsidRPr="00A6028A">
        <w:rPr>
          <w:rFonts w:asciiTheme="majorBidi" w:hAnsiTheme="majorBidi" w:cstheme="majorBidi"/>
          <w:i/>
          <w:iCs/>
          <w:sz w:val="28"/>
          <w:szCs w:val="28"/>
          <w:lang w:val="de-DE"/>
        </w:rPr>
        <w:t>overhead</w:t>
      </w:r>
      <w:r w:rsidRPr="00A6028A">
        <w:rPr>
          <w:rFonts w:asciiTheme="majorBidi" w:hAnsiTheme="majorBidi" w:cstheme="majorBidi"/>
          <w:sz w:val="28"/>
          <w:szCs w:val="28"/>
          <w:lang w:val="de-DE"/>
        </w:rPr>
        <w:t xml:space="preserve"> pabrik. Biaya taksiran dapat ditentukan atas dasar data masa lalu, dari perhitungan, dari rumus kimia atau matematis, atau secara </w:t>
      </w:r>
      <w:r w:rsidRPr="00A6028A">
        <w:rPr>
          <w:rFonts w:asciiTheme="majorBidi" w:hAnsiTheme="majorBidi" w:cstheme="majorBidi"/>
          <w:sz w:val="28"/>
          <w:szCs w:val="28"/>
          <w:lang w:val="de-DE"/>
        </w:rPr>
        <w:lastRenderedPageBreak/>
        <w:t>sederhana dengan taksiran. Biaya taksiran ditentukan untuk setiap jenis produk yang diproduksi, pada awal masa produksi atau pada awal tahun anggaran.</w:t>
      </w:r>
    </w:p>
    <w:p w:rsidR="00B13299" w:rsidRPr="00A6028A" w:rsidRDefault="00B13299" w:rsidP="006D0152">
      <w:pPr>
        <w:spacing w:after="0"/>
        <w:ind w:firstLine="720"/>
        <w:jc w:val="both"/>
        <w:rPr>
          <w:rFonts w:asciiTheme="majorBidi" w:hAnsiTheme="majorBidi" w:cstheme="majorBidi"/>
          <w:sz w:val="28"/>
          <w:szCs w:val="28"/>
          <w:lang w:val="de-DE"/>
        </w:rPr>
      </w:pPr>
      <w:r w:rsidRPr="00A6028A">
        <w:rPr>
          <w:rFonts w:asciiTheme="majorBidi" w:hAnsiTheme="majorBidi" w:cstheme="majorBidi"/>
          <w:sz w:val="28"/>
          <w:szCs w:val="28"/>
          <w:lang w:val="de-DE"/>
        </w:rPr>
        <w:t>Dalam penentuan taksiran biaya bahan baku yang dipakai untuk menghasilkan sejumlah produk tertentu, perlu dilakukan penaksiran kuantitas tiap-tiap bahan baku yang dibutuhkan dan taksiran harganya masing-masing. Penaksiran kuantitas bahan baku yang akan dikonsumsi dalam setiap satuan produk didasarkan pada spesifikasi teknis, percobaan, atau data masa lalu. Penaksiran harga bahan baku yang dapat didasarkan pada harga kontrak pembelian dalam jangka waktu tertentu. Atau jika bahan baku harus dibeli dari waktu ke waktu, dan harganya tergantung pada keadaan harga pasar, penaksiran harga dapat didasarkan pada daftar harga yang dipublikasikan.</w:t>
      </w:r>
    </w:p>
    <w:p w:rsidR="00B13299" w:rsidRPr="00107961" w:rsidRDefault="00B13299" w:rsidP="006D0152">
      <w:pPr>
        <w:spacing w:after="0"/>
        <w:ind w:firstLine="720"/>
        <w:jc w:val="both"/>
        <w:rPr>
          <w:rFonts w:asciiTheme="majorBidi" w:hAnsiTheme="majorBidi" w:cstheme="majorBidi"/>
          <w:sz w:val="28"/>
          <w:szCs w:val="28"/>
          <w:lang w:val="id-ID"/>
        </w:rPr>
      </w:pPr>
      <w:r w:rsidRPr="00A6028A">
        <w:rPr>
          <w:rFonts w:asciiTheme="majorBidi" w:hAnsiTheme="majorBidi" w:cstheme="majorBidi"/>
          <w:sz w:val="28"/>
          <w:szCs w:val="28"/>
          <w:lang w:val="de-DE"/>
        </w:rPr>
        <w:t>Dalam penentuan taksiran biaya tenaga kerja, harus lebih dahulu diketahui s</w:t>
      </w:r>
      <w:r w:rsidR="004A7FA5">
        <w:rPr>
          <w:rFonts w:asciiTheme="majorBidi" w:hAnsiTheme="majorBidi" w:cstheme="majorBidi"/>
          <w:sz w:val="28"/>
          <w:szCs w:val="28"/>
          <w:lang w:val="de-DE"/>
        </w:rPr>
        <w:t>emua jenis kegiatan untuk mengg</w:t>
      </w:r>
      <w:r w:rsidRPr="00A6028A">
        <w:rPr>
          <w:rFonts w:asciiTheme="majorBidi" w:hAnsiTheme="majorBidi" w:cstheme="majorBidi"/>
          <w:sz w:val="28"/>
          <w:szCs w:val="28"/>
          <w:lang w:val="de-DE"/>
        </w:rPr>
        <w:t>ali produk, karena jam tenaga</w:t>
      </w:r>
      <w:r w:rsidR="00A6028A">
        <w:rPr>
          <w:rFonts w:asciiTheme="majorBidi" w:hAnsiTheme="majorBidi" w:cstheme="majorBidi"/>
          <w:sz w:val="28"/>
          <w:szCs w:val="28"/>
          <w:lang w:val="id-ID"/>
        </w:rPr>
        <w:t xml:space="preserve"> </w:t>
      </w:r>
      <w:r w:rsidRPr="00A6028A">
        <w:rPr>
          <w:rFonts w:asciiTheme="majorBidi" w:hAnsiTheme="majorBidi" w:cstheme="majorBidi"/>
          <w:sz w:val="28"/>
          <w:szCs w:val="28"/>
          <w:lang w:val="de-DE"/>
        </w:rPr>
        <w:t>kerja</w:t>
      </w:r>
      <w:r w:rsidR="00A6028A">
        <w:rPr>
          <w:rFonts w:asciiTheme="majorBidi" w:hAnsiTheme="majorBidi" w:cstheme="majorBidi"/>
          <w:sz w:val="28"/>
          <w:szCs w:val="28"/>
          <w:lang w:val="id-ID"/>
        </w:rPr>
        <w:t xml:space="preserve"> </w:t>
      </w:r>
      <w:r w:rsidR="00A6028A">
        <w:rPr>
          <w:rFonts w:asciiTheme="majorBidi" w:hAnsiTheme="majorBidi" w:cstheme="majorBidi"/>
          <w:sz w:val="28"/>
          <w:szCs w:val="28"/>
          <w:lang w:val="de-DE"/>
        </w:rPr>
        <w:t>dipengaruhi oleh keca</w:t>
      </w:r>
      <w:r w:rsidR="00A6028A">
        <w:rPr>
          <w:rFonts w:asciiTheme="majorBidi" w:hAnsiTheme="majorBidi" w:cstheme="majorBidi"/>
          <w:sz w:val="28"/>
          <w:szCs w:val="28"/>
          <w:lang w:val="id-ID"/>
        </w:rPr>
        <w:t>k</w:t>
      </w:r>
      <w:r w:rsidR="00A6028A">
        <w:rPr>
          <w:rFonts w:asciiTheme="majorBidi" w:hAnsiTheme="majorBidi" w:cstheme="majorBidi"/>
          <w:sz w:val="28"/>
          <w:szCs w:val="28"/>
          <w:lang w:val="de-DE"/>
        </w:rPr>
        <w:t>apan</w:t>
      </w:r>
      <w:r w:rsidRPr="00A6028A">
        <w:rPr>
          <w:rFonts w:asciiTheme="majorBidi" w:hAnsiTheme="majorBidi" w:cstheme="majorBidi"/>
          <w:sz w:val="28"/>
          <w:szCs w:val="28"/>
          <w:lang w:val="de-DE"/>
        </w:rPr>
        <w:t xml:space="preserve"> tiap-tiap karyawan dan jenis pekerjaannya. Dalam menentukan jumlah jam tenaga kerja yang ditaksir akan dikonsumsi untuk menghasilkan setiap satuan produk, harus diperhitungkan juga waktu-waktu persiapan produksi, </w:t>
      </w:r>
      <w:r w:rsidRPr="00A6028A">
        <w:rPr>
          <w:rFonts w:asciiTheme="majorBidi" w:hAnsiTheme="majorBidi" w:cstheme="majorBidi"/>
          <w:i/>
          <w:iCs/>
          <w:sz w:val="28"/>
          <w:szCs w:val="28"/>
          <w:lang w:val="de-DE"/>
        </w:rPr>
        <w:t>materials handling</w:t>
      </w:r>
      <w:r w:rsidRPr="00A6028A">
        <w:rPr>
          <w:rFonts w:asciiTheme="majorBidi" w:hAnsiTheme="majorBidi" w:cstheme="majorBidi"/>
          <w:sz w:val="28"/>
          <w:szCs w:val="28"/>
          <w:lang w:val="de-DE"/>
        </w:rPr>
        <w:t>, perbaikan mesin, dan hal-hal lain ya</w:t>
      </w:r>
      <w:r w:rsidR="00107961">
        <w:rPr>
          <w:rFonts w:asciiTheme="majorBidi" w:hAnsiTheme="majorBidi" w:cstheme="majorBidi"/>
          <w:sz w:val="28"/>
          <w:szCs w:val="28"/>
          <w:lang w:val="de-DE"/>
        </w:rPr>
        <w:t>ng memerlukan jam tenaga kerja.</w:t>
      </w:r>
    </w:p>
    <w:p w:rsidR="00B13299" w:rsidRPr="004D197E" w:rsidRDefault="00B13299" w:rsidP="006D0152">
      <w:pPr>
        <w:spacing w:after="0"/>
        <w:ind w:firstLine="720"/>
        <w:jc w:val="both"/>
        <w:rPr>
          <w:rFonts w:asciiTheme="majorBidi" w:hAnsiTheme="majorBidi" w:cstheme="majorBidi"/>
          <w:sz w:val="28"/>
          <w:szCs w:val="28"/>
          <w:lang w:val="id-ID"/>
        </w:rPr>
      </w:pPr>
      <w:r w:rsidRPr="00107961">
        <w:rPr>
          <w:rFonts w:asciiTheme="majorBidi" w:hAnsiTheme="majorBidi" w:cstheme="majorBidi"/>
          <w:sz w:val="28"/>
          <w:szCs w:val="28"/>
          <w:lang w:val="id-ID"/>
        </w:rPr>
        <w:t xml:space="preserve">Biaya </w:t>
      </w:r>
      <w:r w:rsidRPr="00107961">
        <w:rPr>
          <w:rFonts w:asciiTheme="majorBidi" w:hAnsiTheme="majorBidi" w:cstheme="majorBidi"/>
          <w:i/>
          <w:iCs/>
          <w:sz w:val="28"/>
          <w:szCs w:val="28"/>
          <w:lang w:val="id-ID"/>
        </w:rPr>
        <w:t>overhead</w:t>
      </w:r>
      <w:r w:rsidRPr="00107961">
        <w:rPr>
          <w:rFonts w:asciiTheme="majorBidi" w:hAnsiTheme="majorBidi" w:cstheme="majorBidi"/>
          <w:sz w:val="28"/>
          <w:szCs w:val="28"/>
          <w:lang w:val="id-ID"/>
        </w:rPr>
        <w:t xml:space="preserve"> pabrik variabel ditaksir dengan melihat hubungan biaya tersebut dengan produksi, dengan anggapan bahwa terdapat hubungan yang konstan antara jumlah produksi deng</w:t>
      </w:r>
      <w:r w:rsidR="00A6028A" w:rsidRPr="00107961">
        <w:rPr>
          <w:rFonts w:asciiTheme="majorBidi" w:hAnsiTheme="majorBidi" w:cstheme="majorBidi"/>
          <w:sz w:val="28"/>
          <w:szCs w:val="28"/>
          <w:lang w:val="id-ID"/>
        </w:rPr>
        <w:t xml:space="preserve">an biaya yang dikeluarkan </w:t>
      </w:r>
      <w:r w:rsidR="00A6028A">
        <w:rPr>
          <w:rFonts w:asciiTheme="majorBidi" w:hAnsiTheme="majorBidi" w:cstheme="majorBidi"/>
          <w:sz w:val="28"/>
          <w:szCs w:val="28"/>
          <w:lang w:val="id-ID"/>
        </w:rPr>
        <w:t>b</w:t>
      </w:r>
      <w:r w:rsidR="00A6028A" w:rsidRPr="00107961">
        <w:rPr>
          <w:rFonts w:asciiTheme="majorBidi" w:hAnsiTheme="majorBidi" w:cstheme="majorBidi"/>
          <w:sz w:val="28"/>
          <w:szCs w:val="28"/>
          <w:lang w:val="id-ID"/>
        </w:rPr>
        <w:t>iaya</w:t>
      </w:r>
      <w:r w:rsidRPr="00107961">
        <w:rPr>
          <w:rFonts w:asciiTheme="majorBidi" w:hAnsiTheme="majorBidi" w:cstheme="majorBidi"/>
          <w:sz w:val="28"/>
          <w:szCs w:val="28"/>
          <w:lang w:val="id-ID"/>
        </w:rPr>
        <w:t xml:space="preserve"> </w:t>
      </w:r>
      <w:r w:rsidRPr="00107961">
        <w:rPr>
          <w:rFonts w:asciiTheme="majorBidi" w:hAnsiTheme="majorBidi" w:cstheme="majorBidi"/>
          <w:i/>
          <w:iCs/>
          <w:sz w:val="28"/>
          <w:szCs w:val="28"/>
          <w:lang w:val="id-ID"/>
        </w:rPr>
        <w:t>overhead</w:t>
      </w:r>
      <w:r w:rsidRPr="00107961">
        <w:rPr>
          <w:rFonts w:asciiTheme="majorBidi" w:hAnsiTheme="majorBidi" w:cstheme="majorBidi"/>
          <w:sz w:val="28"/>
          <w:szCs w:val="28"/>
          <w:lang w:val="id-ID"/>
        </w:rPr>
        <w:t xml:space="preserve"> pabrik ditaksir dengan cara memperhatikan masing-masing unsur biaya </w:t>
      </w:r>
      <w:r w:rsidRPr="00107961">
        <w:rPr>
          <w:rFonts w:asciiTheme="majorBidi" w:hAnsiTheme="majorBidi" w:cstheme="majorBidi"/>
          <w:i/>
          <w:iCs/>
          <w:sz w:val="28"/>
          <w:szCs w:val="28"/>
          <w:lang w:val="id-ID"/>
        </w:rPr>
        <w:t>overhead</w:t>
      </w:r>
      <w:r w:rsidRPr="00107961">
        <w:rPr>
          <w:rFonts w:asciiTheme="majorBidi" w:hAnsiTheme="majorBidi" w:cstheme="majorBidi"/>
          <w:sz w:val="28"/>
          <w:szCs w:val="28"/>
          <w:lang w:val="id-ID"/>
        </w:rPr>
        <w:t xml:space="preserve"> pabrik tetap yang bersangkutan. </w:t>
      </w:r>
      <w:r w:rsidRPr="004D197E">
        <w:rPr>
          <w:rFonts w:asciiTheme="majorBidi" w:hAnsiTheme="majorBidi" w:cstheme="majorBidi"/>
          <w:sz w:val="28"/>
          <w:szCs w:val="28"/>
          <w:lang w:val="id-ID"/>
        </w:rPr>
        <w:t xml:space="preserve">Pada umumnya biaya </w:t>
      </w:r>
      <w:r w:rsidRPr="004D197E">
        <w:rPr>
          <w:rFonts w:asciiTheme="majorBidi" w:hAnsiTheme="majorBidi" w:cstheme="majorBidi"/>
          <w:i/>
          <w:iCs/>
          <w:sz w:val="28"/>
          <w:szCs w:val="28"/>
          <w:lang w:val="id-ID"/>
        </w:rPr>
        <w:t>overhead</w:t>
      </w:r>
      <w:r w:rsidRPr="004D197E">
        <w:rPr>
          <w:rFonts w:asciiTheme="majorBidi" w:hAnsiTheme="majorBidi" w:cstheme="majorBidi"/>
          <w:sz w:val="28"/>
          <w:szCs w:val="28"/>
          <w:lang w:val="id-ID"/>
        </w:rPr>
        <w:t xml:space="preserve"> pabrik tetap lebih mudah cara penaksirannya. Misalnya biaya depresiasi mesin, ditaksir dengan memperhitungkan jumlah mesin yang dimiliki sekarang dengan memperhitungkan rencana investasi serta rencana pemberhentian pemakaian mesin yang akan terjadi di masa yang akan datang. Penaksiran jumlah asuransi tergantung pada kemungkinan perubahan polis asuransi yang diperkirakan akan terjadi dalam periode pemakaian biaya taksiran. Gaji pengawas pabrik dapat ditaksir dengan melihat rencana gaji yang akan dibayarkan kepada pengawas tersebut. Dengan demikian taksiran biaya </w:t>
      </w:r>
      <w:r w:rsidRPr="004D197E">
        <w:rPr>
          <w:rFonts w:asciiTheme="majorBidi" w:hAnsiTheme="majorBidi" w:cstheme="majorBidi"/>
          <w:i/>
          <w:iCs/>
          <w:sz w:val="28"/>
          <w:szCs w:val="28"/>
          <w:lang w:val="id-ID"/>
        </w:rPr>
        <w:t>overhead</w:t>
      </w:r>
      <w:r w:rsidRPr="004D197E">
        <w:rPr>
          <w:rFonts w:asciiTheme="majorBidi" w:hAnsiTheme="majorBidi" w:cstheme="majorBidi"/>
          <w:sz w:val="28"/>
          <w:szCs w:val="28"/>
          <w:lang w:val="id-ID"/>
        </w:rPr>
        <w:t xml:space="preserve"> pabrik tetap merupakan jumlah taksiran masing-masing unsur biaya </w:t>
      </w:r>
      <w:r w:rsidRPr="004D197E">
        <w:rPr>
          <w:rFonts w:asciiTheme="majorBidi" w:hAnsiTheme="majorBidi" w:cstheme="majorBidi"/>
          <w:i/>
          <w:iCs/>
          <w:sz w:val="28"/>
          <w:szCs w:val="28"/>
          <w:lang w:val="id-ID"/>
        </w:rPr>
        <w:t>overhead</w:t>
      </w:r>
      <w:r w:rsidRPr="004D197E">
        <w:rPr>
          <w:rFonts w:asciiTheme="majorBidi" w:hAnsiTheme="majorBidi" w:cstheme="majorBidi"/>
          <w:sz w:val="28"/>
          <w:szCs w:val="28"/>
          <w:lang w:val="id-ID"/>
        </w:rPr>
        <w:t xml:space="preserve"> pabrik tersebut.</w:t>
      </w:r>
    </w:p>
    <w:p w:rsidR="00B13299" w:rsidRPr="004D197E" w:rsidRDefault="00B13299" w:rsidP="00A6028A">
      <w:pPr>
        <w:spacing w:after="0" w:line="360" w:lineRule="auto"/>
        <w:jc w:val="both"/>
        <w:rPr>
          <w:rFonts w:asciiTheme="majorBidi" w:hAnsiTheme="majorBidi" w:cstheme="majorBidi"/>
          <w:sz w:val="28"/>
          <w:szCs w:val="28"/>
          <w:lang w:val="id-ID"/>
        </w:rPr>
      </w:pPr>
    </w:p>
    <w:p w:rsidR="00B13299" w:rsidRPr="004D197E" w:rsidRDefault="00B13299" w:rsidP="00A6028A">
      <w:pPr>
        <w:spacing w:after="0" w:line="360" w:lineRule="auto"/>
        <w:jc w:val="both"/>
        <w:rPr>
          <w:rFonts w:asciiTheme="majorBidi" w:hAnsiTheme="majorBidi" w:cstheme="majorBidi"/>
          <w:b/>
          <w:sz w:val="28"/>
          <w:szCs w:val="28"/>
          <w:lang w:val="id-ID"/>
        </w:rPr>
      </w:pPr>
      <w:r w:rsidRPr="004D197E">
        <w:rPr>
          <w:rFonts w:asciiTheme="majorBidi" w:hAnsiTheme="majorBidi" w:cstheme="majorBidi"/>
          <w:b/>
          <w:sz w:val="28"/>
          <w:szCs w:val="28"/>
          <w:lang w:val="id-ID"/>
        </w:rPr>
        <w:t>PROSEDUR AKUNTANSI DALAM SISTEM BIAYA TAKSIRAN</w:t>
      </w:r>
    </w:p>
    <w:p w:rsidR="00B13299" w:rsidRPr="004D197E" w:rsidRDefault="00B13299" w:rsidP="00BD0AE5">
      <w:pPr>
        <w:spacing w:after="0"/>
        <w:ind w:firstLine="720"/>
        <w:jc w:val="both"/>
        <w:rPr>
          <w:rFonts w:asciiTheme="majorBidi" w:hAnsiTheme="majorBidi" w:cstheme="majorBidi"/>
          <w:sz w:val="28"/>
          <w:szCs w:val="28"/>
          <w:lang w:val="id-ID"/>
        </w:rPr>
      </w:pPr>
      <w:r w:rsidRPr="004D197E">
        <w:rPr>
          <w:rFonts w:asciiTheme="majorBidi" w:hAnsiTheme="majorBidi" w:cstheme="majorBidi"/>
          <w:sz w:val="28"/>
          <w:szCs w:val="28"/>
          <w:lang w:val="id-ID"/>
        </w:rPr>
        <w:t xml:space="preserve">Secara garis besar aliran biaya dalam sistem biaya taksiran dapat dilukiskan dalam </w:t>
      </w:r>
      <w:r w:rsidR="00BD0AE5">
        <w:rPr>
          <w:rFonts w:asciiTheme="majorBidi" w:hAnsiTheme="majorBidi" w:cstheme="majorBidi"/>
          <w:sz w:val="28"/>
          <w:szCs w:val="28"/>
          <w:lang w:val="id-ID"/>
        </w:rPr>
        <w:t>g</w:t>
      </w:r>
      <w:r w:rsidRPr="004D197E">
        <w:rPr>
          <w:rFonts w:asciiTheme="majorBidi" w:hAnsiTheme="majorBidi" w:cstheme="majorBidi"/>
          <w:sz w:val="28"/>
          <w:szCs w:val="28"/>
          <w:lang w:val="id-ID"/>
        </w:rPr>
        <w:t xml:space="preserve">ambar </w:t>
      </w:r>
      <w:r w:rsidR="00BD0AE5">
        <w:rPr>
          <w:rFonts w:asciiTheme="majorBidi" w:hAnsiTheme="majorBidi" w:cstheme="majorBidi"/>
          <w:sz w:val="28"/>
          <w:szCs w:val="28"/>
          <w:lang w:val="id-ID"/>
        </w:rPr>
        <w:t>di bawah ini</w:t>
      </w:r>
      <w:r w:rsidRPr="004D197E">
        <w:rPr>
          <w:rFonts w:asciiTheme="majorBidi" w:hAnsiTheme="majorBidi" w:cstheme="majorBidi"/>
          <w:sz w:val="28"/>
          <w:szCs w:val="28"/>
          <w:lang w:val="id-ID"/>
        </w:rPr>
        <w:t xml:space="preserve">. Dalam sistem biaya taksiran, rekening barang </w:t>
      </w:r>
      <w:r w:rsidR="00D20B45" w:rsidRPr="004D197E">
        <w:rPr>
          <w:rFonts w:asciiTheme="majorBidi" w:hAnsiTheme="majorBidi" w:cstheme="majorBidi"/>
          <w:sz w:val="28"/>
          <w:szCs w:val="28"/>
          <w:lang w:val="id-ID"/>
        </w:rPr>
        <w:t>dalam proses didebit dengan bia</w:t>
      </w:r>
      <w:r w:rsidR="00D20B45">
        <w:rPr>
          <w:rFonts w:asciiTheme="majorBidi" w:hAnsiTheme="majorBidi" w:cstheme="majorBidi"/>
          <w:sz w:val="28"/>
          <w:szCs w:val="28"/>
          <w:lang w:val="id-ID"/>
        </w:rPr>
        <w:t>y</w:t>
      </w:r>
      <w:r w:rsidRPr="004D197E">
        <w:rPr>
          <w:rFonts w:asciiTheme="majorBidi" w:hAnsiTheme="majorBidi" w:cstheme="majorBidi"/>
          <w:sz w:val="28"/>
          <w:szCs w:val="28"/>
          <w:lang w:val="id-ID"/>
        </w:rPr>
        <w:t>a produksi yang sesungguhny</w:t>
      </w:r>
      <w:r w:rsidR="00D20B45" w:rsidRPr="004D197E">
        <w:rPr>
          <w:rFonts w:asciiTheme="majorBidi" w:hAnsiTheme="majorBidi" w:cstheme="majorBidi"/>
          <w:sz w:val="28"/>
          <w:szCs w:val="28"/>
          <w:lang w:val="id-ID"/>
        </w:rPr>
        <w:t xml:space="preserve">a terjadi dan dikredit sebesar </w:t>
      </w:r>
      <w:r w:rsidR="00D20B45">
        <w:rPr>
          <w:rFonts w:asciiTheme="majorBidi" w:hAnsiTheme="majorBidi" w:cstheme="majorBidi"/>
          <w:sz w:val="28"/>
          <w:szCs w:val="28"/>
          <w:lang w:val="id-ID"/>
        </w:rPr>
        <w:t>h</w:t>
      </w:r>
      <w:r w:rsidRPr="004D197E">
        <w:rPr>
          <w:rFonts w:asciiTheme="majorBidi" w:hAnsiTheme="majorBidi" w:cstheme="majorBidi"/>
          <w:sz w:val="28"/>
          <w:szCs w:val="28"/>
          <w:lang w:val="id-ID"/>
        </w:rPr>
        <w:t xml:space="preserve">asil kali jumlah produk selesai dan produk dalam proses dengan biaya taksiran per satuan. Karena harga pokok produk jadi yang masuk gudang dihargai dengan biaya </w:t>
      </w:r>
      <w:r w:rsidRPr="004D197E">
        <w:rPr>
          <w:rFonts w:asciiTheme="majorBidi" w:hAnsiTheme="majorBidi" w:cstheme="majorBidi"/>
          <w:sz w:val="28"/>
          <w:szCs w:val="28"/>
          <w:lang w:val="id-ID"/>
        </w:rPr>
        <w:lastRenderedPageBreak/>
        <w:t>taksiran, maka pada saat dijual, harga pokok penjualannya adalah sebesar basil kali jumlah produk yang dijual dengan biaya taksiran per satuan. Selisih antara biaya taksiran dengan biaya sesungguhnya dihitung dengan cara mencari saldo rekening barang dalam proses, dan dipindahkan ke rekening selisih.</w:t>
      </w:r>
    </w:p>
    <w:p w:rsidR="00107961" w:rsidRDefault="00107961" w:rsidP="00C509BE">
      <w:pPr>
        <w:spacing w:after="0"/>
        <w:jc w:val="center"/>
        <w:rPr>
          <w:rFonts w:asciiTheme="majorBidi" w:hAnsiTheme="majorBidi" w:cstheme="majorBidi"/>
          <w:b/>
          <w:sz w:val="28"/>
          <w:szCs w:val="28"/>
          <w:lang w:val="id-ID"/>
        </w:rPr>
      </w:pPr>
    </w:p>
    <w:p w:rsidR="00B13299" w:rsidRPr="00882F07" w:rsidRDefault="00B13299" w:rsidP="00A6028A">
      <w:pPr>
        <w:spacing w:after="0" w:line="360" w:lineRule="auto"/>
        <w:jc w:val="center"/>
        <w:rPr>
          <w:rFonts w:asciiTheme="majorBidi" w:hAnsiTheme="majorBidi" w:cstheme="majorBidi"/>
          <w:b/>
          <w:sz w:val="24"/>
          <w:szCs w:val="24"/>
          <w:lang w:val="es-ES"/>
        </w:rPr>
      </w:pPr>
      <w:r w:rsidRPr="00882F07">
        <w:rPr>
          <w:rFonts w:asciiTheme="majorBidi" w:hAnsiTheme="majorBidi" w:cstheme="majorBidi"/>
          <w:b/>
          <w:sz w:val="24"/>
          <w:szCs w:val="24"/>
          <w:lang w:val="es-ES"/>
        </w:rPr>
        <w:t>Gambar 12.1</w:t>
      </w:r>
    </w:p>
    <w:p w:rsidR="00B13299" w:rsidRPr="00882F07" w:rsidRDefault="00B13299" w:rsidP="00A6028A">
      <w:pPr>
        <w:spacing w:after="0" w:line="360" w:lineRule="auto"/>
        <w:jc w:val="center"/>
        <w:rPr>
          <w:rFonts w:asciiTheme="majorBidi" w:hAnsiTheme="majorBidi" w:cstheme="majorBidi"/>
          <w:b/>
          <w:sz w:val="24"/>
          <w:szCs w:val="24"/>
          <w:lang w:val="es-ES"/>
        </w:rPr>
      </w:pPr>
      <w:r w:rsidRPr="00882F07">
        <w:rPr>
          <w:rFonts w:asciiTheme="majorBidi" w:hAnsiTheme="majorBidi" w:cstheme="majorBidi"/>
          <w:b/>
          <w:sz w:val="24"/>
          <w:szCs w:val="24"/>
          <w:lang w:val="es-ES"/>
        </w:rPr>
        <w:t>Aliran Biaya Secara Garis Besar dalam Sistem Biaya Taksiran</w:t>
      </w:r>
    </w:p>
    <w:p w:rsidR="00B13299" w:rsidRPr="00A6028A" w:rsidRDefault="00B13299" w:rsidP="00A6028A">
      <w:pPr>
        <w:spacing w:after="0" w:line="360" w:lineRule="auto"/>
        <w:jc w:val="center"/>
        <w:rPr>
          <w:rFonts w:asciiTheme="majorBidi" w:hAnsiTheme="majorBidi" w:cstheme="majorBidi"/>
          <w:sz w:val="28"/>
          <w:szCs w:val="28"/>
        </w:rPr>
      </w:pPr>
      <w:r w:rsidRPr="00A6028A">
        <w:rPr>
          <w:rFonts w:asciiTheme="majorBidi" w:hAnsiTheme="majorBidi" w:cstheme="majorBidi"/>
          <w:noProof/>
          <w:sz w:val="28"/>
          <w:szCs w:val="28"/>
          <w:highlight w:val="yellow"/>
        </w:rPr>
        <w:drawing>
          <wp:inline distT="0" distB="0" distL="0" distR="0" wp14:anchorId="7566511D" wp14:editId="7142CAC1">
            <wp:extent cx="4876800" cy="2119320"/>
            <wp:effectExtent l="0" t="0" r="0" b="0"/>
            <wp:docPr id="2" name="Picture 2" descr="C:\Users\TOINK\AppData\Local\Microsoft\Windows\Temporary Internet Files\Content.Word\Image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INK\AppData\Local\Microsoft\Windows\Temporary Internet Files\Content.Word\Image (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0340" cy="2120859"/>
                    </a:xfrm>
                    <a:prstGeom prst="rect">
                      <a:avLst/>
                    </a:prstGeom>
                    <a:noFill/>
                    <a:ln>
                      <a:noFill/>
                    </a:ln>
                  </pic:spPr>
                </pic:pic>
              </a:graphicData>
            </a:graphic>
          </wp:inline>
        </w:drawing>
      </w:r>
    </w:p>
    <w:p w:rsidR="00B13299" w:rsidRPr="00A6028A" w:rsidRDefault="00B13299" w:rsidP="00A6028A">
      <w:pPr>
        <w:spacing w:after="0" w:line="360" w:lineRule="auto"/>
        <w:jc w:val="both"/>
        <w:rPr>
          <w:rFonts w:asciiTheme="majorBidi" w:hAnsiTheme="majorBidi" w:cstheme="majorBidi"/>
          <w:sz w:val="28"/>
          <w:szCs w:val="28"/>
        </w:rPr>
      </w:pPr>
    </w:p>
    <w:p w:rsidR="00B13299" w:rsidRPr="00A6028A" w:rsidRDefault="00B13299" w:rsidP="006D0152">
      <w:pPr>
        <w:spacing w:after="0" w:line="240" w:lineRule="auto"/>
        <w:jc w:val="both"/>
        <w:rPr>
          <w:rFonts w:asciiTheme="majorBidi" w:hAnsiTheme="majorBidi" w:cstheme="majorBidi"/>
          <w:b/>
          <w:sz w:val="28"/>
          <w:szCs w:val="28"/>
        </w:rPr>
      </w:pPr>
      <w:r w:rsidRPr="00A6028A">
        <w:rPr>
          <w:rFonts w:asciiTheme="majorBidi" w:hAnsiTheme="majorBidi" w:cstheme="majorBidi"/>
          <w:b/>
          <w:sz w:val="28"/>
          <w:szCs w:val="28"/>
        </w:rPr>
        <w:t>PROSEDUR AKUNTANSI DALAM SISTEM BIAYA TAKSIRAN JIKA PRODUK DIOLAH MELALUI LEBIH DARI SATU DEPARTEMEN PRODUKSI</w:t>
      </w:r>
    </w:p>
    <w:p w:rsidR="00B13299" w:rsidRPr="00A6028A" w:rsidRDefault="00B13299" w:rsidP="00597025">
      <w:pPr>
        <w:spacing w:after="0"/>
        <w:ind w:firstLine="720"/>
        <w:jc w:val="both"/>
        <w:rPr>
          <w:rFonts w:asciiTheme="majorBidi" w:hAnsiTheme="majorBidi" w:cstheme="majorBidi"/>
          <w:sz w:val="28"/>
          <w:szCs w:val="28"/>
        </w:rPr>
      </w:pPr>
      <w:proofErr w:type="spellStart"/>
      <w:r w:rsidRPr="00A6028A">
        <w:rPr>
          <w:rFonts w:asciiTheme="majorBidi" w:hAnsiTheme="majorBidi" w:cstheme="majorBidi"/>
          <w:sz w:val="28"/>
          <w:szCs w:val="28"/>
        </w:rPr>
        <w:t>Jika</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melalui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lebih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dari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satu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maim </w:t>
      </w:r>
      <w:proofErr w:type="spellStart"/>
      <w:r w:rsidRPr="00A6028A">
        <w:rPr>
          <w:rFonts w:asciiTheme="majorBidi" w:hAnsiTheme="majorBidi" w:cstheme="majorBidi"/>
          <w:sz w:val="28"/>
          <w:szCs w:val="28"/>
        </w:rPr>
        <w:t>perlu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digunakan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transfer </w:t>
      </w:r>
      <w:proofErr w:type="spellStart"/>
      <w:r w:rsidRPr="00A6028A">
        <w:rPr>
          <w:rFonts w:asciiTheme="majorBidi" w:hAnsiTheme="majorBidi" w:cstheme="majorBidi"/>
          <w:sz w:val="28"/>
          <w:szCs w:val="28"/>
        </w:rPr>
        <w:t>untuk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mencatat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selesai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dari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pertama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atau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lain </w:t>
      </w:r>
      <w:proofErr w:type="spellStart"/>
      <w:r w:rsidRPr="00A6028A">
        <w:rPr>
          <w:rFonts w:asciiTheme="majorBidi" w:hAnsiTheme="majorBidi" w:cstheme="majorBidi"/>
          <w:sz w:val="28"/>
          <w:szCs w:val="28"/>
        </w:rPr>
        <w:t>se</w:t>
      </w:r>
      <w:r w:rsidR="001D065D">
        <w:rPr>
          <w:rFonts w:asciiTheme="majorBidi" w:hAnsiTheme="majorBidi" w:cstheme="majorBidi"/>
          <w:sz w:val="28"/>
          <w:szCs w:val="28"/>
        </w:rPr>
        <w:t>belum</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departemen</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produksi</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tera</w:t>
      </w:r>
      <w:proofErr w:type="spellEnd"/>
      <w:r w:rsidR="001D065D">
        <w:rPr>
          <w:rFonts w:asciiTheme="majorBidi" w:hAnsiTheme="majorBidi" w:cstheme="majorBidi"/>
          <w:sz w:val="28"/>
          <w:szCs w:val="28"/>
          <w:lang w:val="id-ID"/>
        </w:rPr>
        <w:t>k</w:t>
      </w:r>
      <w:proofErr w:type="spellStart"/>
      <w:r w:rsidRPr="00A6028A">
        <w:rPr>
          <w:rFonts w:asciiTheme="majorBidi" w:hAnsiTheme="majorBidi" w:cstheme="majorBidi"/>
          <w:sz w:val="28"/>
          <w:szCs w:val="28"/>
        </w:rPr>
        <w:t>hir</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Misalnya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tertentu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diolah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melalui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A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menjadi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jadi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siap</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untuk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dijual</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setelah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selesai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diolah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B.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yang </w:t>
      </w:r>
      <w:proofErr w:type="spellStart"/>
      <w:r w:rsidRPr="00A6028A">
        <w:rPr>
          <w:rFonts w:asciiTheme="majorBidi" w:hAnsiTheme="majorBidi" w:cstheme="majorBidi"/>
          <w:sz w:val="28"/>
          <w:szCs w:val="28"/>
        </w:rPr>
        <w:t>selesai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diolah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dari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A </w:t>
      </w:r>
      <w:proofErr w:type="spellStart"/>
      <w:r w:rsidRPr="00A6028A">
        <w:rPr>
          <w:rFonts w:asciiTheme="majorBidi" w:hAnsiTheme="majorBidi" w:cstheme="majorBidi"/>
          <w:sz w:val="28"/>
          <w:szCs w:val="28"/>
        </w:rPr>
        <w:t>secara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fisik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kemudian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ditransfer</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B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selesai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lebih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dahulu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harus</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dicatat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perantara</w:t>
      </w:r>
      <w:proofErr w:type="spellEnd"/>
      <w:r w:rsidRPr="00A6028A">
        <w:rPr>
          <w:rFonts w:asciiTheme="majorBidi" w:hAnsiTheme="majorBidi" w:cstheme="majorBidi"/>
          <w:sz w:val="28"/>
          <w:szCs w:val="28"/>
        </w:rPr>
        <w:t xml:space="preserve"> yang </w:t>
      </w:r>
      <w:proofErr w:type="spellStart"/>
      <w:r w:rsidRPr="00A6028A">
        <w:rPr>
          <w:rFonts w:asciiTheme="majorBidi" w:hAnsiTheme="majorBidi" w:cstheme="majorBidi"/>
          <w:sz w:val="28"/>
          <w:szCs w:val="28"/>
        </w:rPr>
        <w:t>di</w:t>
      </w:r>
      <w:r w:rsidR="001D065D">
        <w:rPr>
          <w:rFonts w:asciiTheme="majorBidi" w:hAnsiTheme="majorBidi" w:cstheme="majorBidi"/>
          <w:sz w:val="28"/>
          <w:szCs w:val="28"/>
        </w:rPr>
        <w:t>sebut</w:t>
      </w:r>
      <w:proofErr w:type="spellEnd"/>
      <w:r w:rsidR="001D065D">
        <w:rPr>
          <w:rFonts w:asciiTheme="majorBidi" w:hAnsiTheme="majorBidi" w:cstheme="majorBidi"/>
          <w:sz w:val="28"/>
          <w:szCs w:val="28"/>
        </w:rPr>
        <w:t xml:space="preserve"> "Transfer </w:t>
      </w:r>
      <w:proofErr w:type="spellStart"/>
      <w:r w:rsidR="001D065D">
        <w:rPr>
          <w:rFonts w:asciiTheme="majorBidi" w:hAnsiTheme="majorBidi" w:cstheme="majorBidi"/>
          <w:sz w:val="28"/>
          <w:szCs w:val="28"/>
        </w:rPr>
        <w:t>Departemen</w:t>
      </w:r>
      <w:proofErr w:type="spellEnd"/>
      <w:r w:rsidR="001D065D">
        <w:rPr>
          <w:rFonts w:asciiTheme="majorBidi" w:hAnsiTheme="majorBidi" w:cstheme="majorBidi"/>
          <w:sz w:val="28"/>
          <w:szCs w:val="28"/>
        </w:rPr>
        <w:t xml:space="preserve"> A". </w:t>
      </w:r>
      <w:r w:rsidR="001D065D">
        <w:rPr>
          <w:rFonts w:asciiTheme="majorBidi" w:hAnsiTheme="majorBidi" w:cstheme="majorBidi"/>
          <w:sz w:val="28"/>
          <w:szCs w:val="28"/>
          <w:lang w:val="id-ID"/>
        </w:rPr>
        <w:t>R</w:t>
      </w:r>
      <w:proofErr w:type="spellStart"/>
      <w:r w:rsidRPr="00A6028A">
        <w:rPr>
          <w:rFonts w:asciiTheme="majorBidi" w:hAnsiTheme="majorBidi" w:cstheme="majorBidi"/>
          <w:sz w:val="28"/>
          <w:szCs w:val="28"/>
        </w:rPr>
        <w:t>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ini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diang</w:t>
      </w:r>
      <w:r w:rsidR="001D065D">
        <w:rPr>
          <w:rFonts w:asciiTheme="majorBidi" w:hAnsiTheme="majorBidi" w:cstheme="majorBidi"/>
          <w:sz w:val="28"/>
          <w:szCs w:val="28"/>
        </w:rPr>
        <w:t>gap</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sebagai</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rekening</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persediaa</w:t>
      </w:r>
      <w:proofErr w:type="spellEnd"/>
      <w:r w:rsidR="001D065D">
        <w:rPr>
          <w:rFonts w:asciiTheme="majorBidi" w:hAnsiTheme="majorBidi" w:cstheme="majorBidi"/>
          <w:sz w:val="28"/>
          <w:szCs w:val="28"/>
          <w:lang w:val="id-ID"/>
        </w:rPr>
        <w:t>n</w:t>
      </w:r>
      <w:r w:rsidRPr="00A6028A">
        <w:rPr>
          <w:rFonts w:asciiTheme="majorBidi" w:hAnsiTheme="majorBidi" w:cstheme="majorBidi"/>
          <w:sz w:val="28"/>
          <w:szCs w:val="28"/>
        </w:rPr>
        <w:t xml:space="preserve"> yang </w:t>
      </w:r>
      <w:proofErr w:type="spellStart"/>
      <w:r w:rsidRPr="00A6028A">
        <w:rPr>
          <w:rFonts w:asciiTheme="majorBidi" w:hAnsiTheme="majorBidi" w:cstheme="majorBidi"/>
          <w:sz w:val="28"/>
          <w:szCs w:val="28"/>
        </w:rPr>
        <w:t>bersifat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sementara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tetap</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berada</w:t>
      </w:r>
      <w:proofErr w:type="spellEnd"/>
      <w:r w:rsidRPr="00A6028A">
        <w:rPr>
          <w:rFonts w:asciiTheme="majorBidi" w:hAnsiTheme="majorBidi" w:cstheme="majorBidi"/>
          <w:sz w:val="28"/>
          <w:szCs w:val="28"/>
        </w:rPr>
        <w:t xml:space="preserve"> di </w:t>
      </w:r>
      <w:proofErr w:type="spellStart"/>
      <w:r w:rsidRPr="00A6028A">
        <w:rPr>
          <w:rFonts w:asciiTheme="majorBidi" w:hAnsiTheme="majorBidi" w:cstheme="majorBidi"/>
          <w:sz w:val="28"/>
          <w:szCs w:val="28"/>
        </w:rPr>
        <w:t>dalamnya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sampai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selesai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diproses</w:t>
      </w:r>
      <w:proofErr w:type="spellEnd"/>
      <w:r w:rsidRPr="00A6028A">
        <w:rPr>
          <w:rFonts w:asciiTheme="majorBidi" w:hAnsiTheme="majorBidi" w:cstheme="majorBidi"/>
          <w:sz w:val="28"/>
          <w:szCs w:val="28"/>
        </w:rPr>
        <w:t xml:space="preserve"> di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B.</w:t>
      </w:r>
    </w:p>
    <w:p w:rsidR="00B13299" w:rsidRPr="00A6028A" w:rsidRDefault="00B13299" w:rsidP="001D065D">
      <w:pPr>
        <w:spacing w:after="0"/>
        <w:ind w:firstLine="720"/>
        <w:jc w:val="both"/>
        <w:rPr>
          <w:rFonts w:asciiTheme="majorBidi" w:hAnsiTheme="majorBidi" w:cstheme="majorBidi"/>
          <w:sz w:val="28"/>
          <w:szCs w:val="28"/>
        </w:rPr>
      </w:pPr>
      <w:proofErr w:type="spellStart"/>
      <w:r w:rsidRPr="00A6028A">
        <w:rPr>
          <w:rFonts w:asciiTheme="majorBidi" w:hAnsiTheme="majorBidi" w:cstheme="majorBidi"/>
          <w:sz w:val="28"/>
          <w:szCs w:val="28"/>
        </w:rPr>
        <w:t>Jika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diolah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melalui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lebih</w:t>
      </w:r>
      <w:proofErr w:type="spellEnd"/>
      <w:r w:rsidRPr="00A6028A">
        <w:rPr>
          <w:rFonts w:asciiTheme="majorBidi" w:hAnsiTheme="majorBidi" w:cstheme="majorBidi"/>
          <w:sz w:val="28"/>
          <w:szCs w:val="28"/>
        </w:rPr>
        <w:t xml:space="preserve"> dad </w:t>
      </w:r>
      <w:proofErr w:type="spellStart"/>
      <w:r w:rsidRPr="00A6028A">
        <w:rPr>
          <w:rFonts w:asciiTheme="majorBidi" w:hAnsiTheme="majorBidi" w:cstheme="majorBidi"/>
          <w:sz w:val="28"/>
          <w:szCs w:val="28"/>
        </w:rPr>
        <w:t>satu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prosedur</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akuntansi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sistem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secara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umur</w:t>
      </w:r>
      <w:proofErr w:type="spellEnd"/>
      <w:r w:rsidR="001D065D">
        <w:rPr>
          <w:rFonts w:asciiTheme="majorBidi" w:hAnsiTheme="majorBidi" w:cstheme="majorBidi"/>
          <w:sz w:val="28"/>
          <w:szCs w:val="28"/>
          <w:lang w:val="id-ID"/>
        </w:rPr>
        <w:t xml:space="preserve"> </w:t>
      </w:r>
      <w:proofErr w:type="spellStart"/>
      <w:r w:rsidRPr="00A6028A">
        <w:rPr>
          <w:rFonts w:asciiTheme="majorBidi" w:hAnsiTheme="majorBidi" w:cstheme="majorBidi"/>
          <w:sz w:val="28"/>
          <w:szCs w:val="28"/>
        </w:rPr>
        <w:t>dapat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dijelaskan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sebagai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berikut</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8"/>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Untuk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w:t>
      </w:r>
      <w:r w:rsidR="001D065D">
        <w:rPr>
          <w:rFonts w:asciiTheme="majorBidi" w:hAnsiTheme="majorBidi" w:cstheme="majorBidi"/>
          <w:sz w:val="28"/>
          <w:szCs w:val="28"/>
        </w:rPr>
        <w:t>iap-tiap</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departemen</w:t>
      </w:r>
      <w:proofErr w:type="spellEnd"/>
      <w:r w:rsidR="001D065D">
        <w:rPr>
          <w:rFonts w:asciiTheme="majorBidi" w:hAnsiTheme="majorBidi" w:cstheme="majorBidi"/>
          <w:sz w:val="28"/>
          <w:szCs w:val="28"/>
        </w:rPr>
        <w:t xml:space="preserve"> </w:t>
      </w:r>
      <w:proofErr w:type="spellStart"/>
      <w:r w:rsidR="001D065D">
        <w:rPr>
          <w:rFonts w:asciiTheme="majorBidi" w:hAnsiTheme="majorBidi" w:cstheme="majorBidi"/>
          <w:sz w:val="28"/>
          <w:szCs w:val="28"/>
        </w:rPr>
        <w:t>produksi</w:t>
      </w:r>
      <w:proofErr w:type="spellEnd"/>
      <w:r w:rsidR="001D065D">
        <w:rPr>
          <w:rFonts w:asciiTheme="majorBidi" w:hAnsiTheme="majorBidi" w:cstheme="majorBidi"/>
          <w:sz w:val="28"/>
          <w:szCs w:val="28"/>
        </w:rPr>
        <w:t xml:space="preserve"> ha</w:t>
      </w:r>
      <w:r w:rsidR="001D065D">
        <w:rPr>
          <w:rFonts w:asciiTheme="majorBidi" w:hAnsiTheme="majorBidi" w:cstheme="majorBidi"/>
          <w:sz w:val="28"/>
          <w:szCs w:val="28"/>
          <w:lang w:val="id-ID"/>
        </w:rPr>
        <w:t>ru</w:t>
      </w:r>
      <w:r w:rsidRPr="00A6028A">
        <w:rPr>
          <w:rFonts w:asciiTheme="majorBidi" w:hAnsiTheme="majorBidi" w:cstheme="majorBidi"/>
          <w:sz w:val="28"/>
          <w:szCs w:val="28"/>
        </w:rPr>
        <w:t xml:space="preserve">s </w:t>
      </w:r>
      <w:proofErr w:type="spellStart"/>
      <w:r w:rsidRPr="00A6028A">
        <w:rPr>
          <w:rFonts w:asciiTheme="majorBidi" w:hAnsiTheme="majorBidi" w:cstheme="majorBidi"/>
          <w:sz w:val="28"/>
          <w:szCs w:val="28"/>
        </w:rPr>
        <w:t>ditentukan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per </w:t>
      </w:r>
      <w:proofErr w:type="spellStart"/>
      <w:r w:rsidRPr="00A6028A">
        <w:rPr>
          <w:rFonts w:asciiTheme="majorBidi" w:hAnsiTheme="majorBidi" w:cstheme="majorBidi"/>
          <w:sz w:val="28"/>
          <w:szCs w:val="28"/>
        </w:rPr>
        <w:t>satuan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8"/>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Untuk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tiap</w:t>
      </w:r>
      <w:proofErr w:type="spellEnd"/>
      <w:r w:rsidRPr="00A6028A">
        <w:rPr>
          <w:rFonts w:asciiTheme="majorBidi" w:hAnsiTheme="majorBidi" w:cstheme="majorBidi"/>
          <w:sz w:val="28"/>
          <w:szCs w:val="28"/>
        </w:rPr>
        <w:t xml:space="preserve">-dap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dibentuk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satu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barang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tersebut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dapat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dipecah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lagi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sesuai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dengan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unsur</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8"/>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lastRenderedPageBreak/>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barang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masing-masing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didebit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dengan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sesungguhnya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selama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periode</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tertentu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dikredit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dengan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jadi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akhir</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periode</w:t>
      </w:r>
      <w:proofErr w:type="spellEnd"/>
      <w:r w:rsidRPr="00A6028A">
        <w:rPr>
          <w:rFonts w:asciiTheme="majorBidi" w:hAnsiTheme="majorBidi" w:cstheme="majorBidi"/>
          <w:sz w:val="28"/>
          <w:szCs w:val="28"/>
        </w:rPr>
        <w:t xml:space="preserve"> (unit </w:t>
      </w:r>
      <w:proofErr w:type="spellStart"/>
      <w:r w:rsidRPr="00A6028A">
        <w:rPr>
          <w:rFonts w:asciiTheme="majorBidi" w:hAnsiTheme="majorBidi" w:cstheme="majorBidi"/>
          <w:sz w:val="28"/>
          <w:szCs w:val="28"/>
        </w:rPr>
        <w:t>ekuivalensi</w:t>
      </w:r>
      <w:proofErr w:type="spellEnd"/>
      <w:r w:rsidRPr="00A6028A">
        <w:rPr>
          <w:rFonts w:asciiTheme="majorBidi" w:hAnsiTheme="majorBidi" w:cstheme="majorBidi"/>
          <w:sz w:val="28"/>
          <w:szCs w:val="28"/>
        </w:rPr>
        <w:t xml:space="preserve"> x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per </w:t>
      </w:r>
      <w:proofErr w:type="spellStart"/>
      <w:r w:rsidRPr="00A6028A">
        <w:rPr>
          <w:rFonts w:asciiTheme="majorBidi" w:hAnsiTheme="majorBidi" w:cstheme="majorBidi"/>
          <w:sz w:val="28"/>
          <w:szCs w:val="28"/>
        </w:rPr>
        <w:t>satuan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8"/>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Saldo</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barang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tiap</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departemen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merupakan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selisih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sesun</w:t>
      </w:r>
      <w:r w:rsidR="00A24353">
        <w:rPr>
          <w:rFonts w:asciiTheme="majorBidi" w:hAnsiTheme="majorBidi" w:cstheme="majorBidi"/>
          <w:sz w:val="28"/>
          <w:szCs w:val="28"/>
        </w:rPr>
        <w:t>gguhnya</w:t>
      </w:r>
      <w:proofErr w:type="spellEnd"/>
      <w:r w:rsidR="00A24353">
        <w:rPr>
          <w:rFonts w:asciiTheme="majorBidi" w:hAnsiTheme="majorBidi" w:cstheme="majorBidi"/>
          <w:sz w:val="28"/>
          <w:szCs w:val="28"/>
        </w:rPr>
        <w:t xml:space="preserve"> </w:t>
      </w:r>
      <w:proofErr w:type="spellStart"/>
      <w:r w:rsidR="00A24353">
        <w:rPr>
          <w:rFonts w:asciiTheme="majorBidi" w:hAnsiTheme="majorBidi" w:cstheme="majorBidi"/>
          <w:sz w:val="28"/>
          <w:szCs w:val="28"/>
        </w:rPr>
        <w:t>dengan</w:t>
      </w:r>
      <w:proofErr w:type="spellEnd"/>
      <w:r w:rsidR="00A24353">
        <w:rPr>
          <w:rFonts w:asciiTheme="majorBidi" w:hAnsiTheme="majorBidi" w:cstheme="majorBidi"/>
          <w:sz w:val="28"/>
          <w:szCs w:val="28"/>
        </w:rPr>
        <w:t xml:space="preserve"> </w:t>
      </w:r>
      <w:proofErr w:type="spellStart"/>
      <w:r w:rsidR="00A24353">
        <w:rPr>
          <w:rFonts w:asciiTheme="majorBidi" w:hAnsiTheme="majorBidi" w:cstheme="majorBidi"/>
          <w:sz w:val="28"/>
          <w:szCs w:val="28"/>
        </w:rPr>
        <w:t>biaya</w:t>
      </w:r>
      <w:proofErr w:type="spellEnd"/>
      <w:r w:rsidR="00A24353">
        <w:rPr>
          <w:rFonts w:asciiTheme="majorBidi" w:hAnsiTheme="majorBidi" w:cstheme="majorBidi"/>
          <w:sz w:val="28"/>
          <w:szCs w:val="28"/>
        </w:rPr>
        <w:t xml:space="preserve"> </w:t>
      </w:r>
      <w:proofErr w:type="spellStart"/>
      <w:r w:rsidR="00A24353">
        <w:rPr>
          <w:rFonts w:asciiTheme="majorBidi" w:hAnsiTheme="majorBidi" w:cstheme="majorBidi"/>
          <w:sz w:val="28"/>
          <w:szCs w:val="28"/>
        </w:rPr>
        <w:t>taksiran</w:t>
      </w:r>
      <w:proofErr w:type="spellEnd"/>
      <w:r w:rsidR="00A24353">
        <w:rPr>
          <w:rFonts w:asciiTheme="majorBidi" w:hAnsiTheme="majorBidi" w:cstheme="majorBidi"/>
          <w:sz w:val="28"/>
          <w:szCs w:val="28"/>
        </w:rPr>
        <w:t xml:space="preserve">. </w:t>
      </w:r>
      <w:r w:rsidR="00A24353">
        <w:rPr>
          <w:rFonts w:asciiTheme="majorBidi" w:hAnsiTheme="majorBidi" w:cstheme="majorBidi"/>
          <w:sz w:val="28"/>
          <w:szCs w:val="28"/>
          <w:lang w:val="id-ID"/>
        </w:rPr>
        <w:t>J</w:t>
      </w:r>
      <w:proofErr w:type="spellStart"/>
      <w:r w:rsidRPr="00A6028A">
        <w:rPr>
          <w:rFonts w:asciiTheme="majorBidi" w:hAnsiTheme="majorBidi" w:cstheme="majorBidi"/>
          <w:sz w:val="28"/>
          <w:szCs w:val="28"/>
        </w:rPr>
        <w:t>umlah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selisih</w:t>
      </w:r>
      <w:proofErr w:type="spellEnd"/>
      <w:r w:rsidRPr="00A6028A">
        <w:rPr>
          <w:rFonts w:asciiTheme="majorBidi" w:hAnsiTheme="majorBidi" w:cstheme="majorBidi"/>
          <w:sz w:val="28"/>
          <w:szCs w:val="28"/>
        </w:rPr>
        <w:t xml:space="preserve"> </w:t>
      </w:r>
      <w:proofErr w:type="spellStart"/>
      <w:r w:rsidR="00CC6F2D">
        <w:rPr>
          <w:rFonts w:asciiTheme="majorBidi" w:hAnsiTheme="majorBidi" w:cstheme="majorBidi"/>
          <w:sz w:val="28"/>
          <w:szCs w:val="28"/>
        </w:rPr>
        <w:t>ini</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ditransfer</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ke</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dalam</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rekenin</w:t>
      </w:r>
      <w:proofErr w:type="spellEnd"/>
      <w:r w:rsidR="00CC6F2D">
        <w:rPr>
          <w:rFonts w:asciiTheme="majorBidi" w:hAnsiTheme="majorBidi" w:cstheme="majorBidi"/>
          <w:sz w:val="28"/>
          <w:szCs w:val="28"/>
          <w:lang w:val="id-ID"/>
        </w:rPr>
        <w:t xml:space="preserve">g </w:t>
      </w:r>
      <w:proofErr w:type="spellStart"/>
      <w:r w:rsidRPr="00A6028A">
        <w:rPr>
          <w:rFonts w:asciiTheme="majorBidi" w:hAnsiTheme="majorBidi" w:cstheme="majorBidi"/>
          <w:sz w:val="28"/>
          <w:szCs w:val="28"/>
        </w:rPr>
        <w:t>selisih</w:t>
      </w:r>
      <w:proofErr w:type="spellEnd"/>
      <w:r w:rsidRPr="00A6028A">
        <w:rPr>
          <w:rFonts w:asciiTheme="majorBidi" w:hAnsiTheme="majorBidi" w:cstheme="majorBidi"/>
          <w:sz w:val="28"/>
          <w:szCs w:val="28"/>
        </w:rPr>
        <w:t>.</w:t>
      </w:r>
    </w:p>
    <w:p w:rsidR="00B13299" w:rsidRPr="00A6028A" w:rsidRDefault="00B13299" w:rsidP="00A6028A">
      <w:pPr>
        <w:spacing w:after="0" w:line="360" w:lineRule="auto"/>
        <w:jc w:val="both"/>
        <w:rPr>
          <w:rFonts w:asciiTheme="majorBidi" w:hAnsiTheme="majorBidi" w:cstheme="majorBidi"/>
          <w:sz w:val="28"/>
          <w:szCs w:val="28"/>
        </w:rPr>
      </w:pPr>
    </w:p>
    <w:p w:rsidR="00B13299" w:rsidRPr="00A6028A" w:rsidRDefault="00B13299" w:rsidP="00A6028A">
      <w:pPr>
        <w:spacing w:after="0" w:line="360" w:lineRule="auto"/>
        <w:jc w:val="both"/>
        <w:rPr>
          <w:rFonts w:asciiTheme="majorBidi" w:hAnsiTheme="majorBidi" w:cstheme="majorBidi"/>
          <w:b/>
          <w:sz w:val="28"/>
          <w:szCs w:val="28"/>
        </w:rPr>
      </w:pPr>
      <w:r w:rsidRPr="00A6028A">
        <w:rPr>
          <w:rFonts w:asciiTheme="majorBidi" w:hAnsiTheme="majorBidi" w:cstheme="majorBidi"/>
          <w:b/>
          <w:sz w:val="28"/>
          <w:szCs w:val="28"/>
        </w:rPr>
        <w:t xml:space="preserve">PERLAKUAN TERHADAP SELISIH </w:t>
      </w:r>
    </w:p>
    <w:p w:rsidR="00B13299" w:rsidRPr="00A6028A" w:rsidRDefault="00B13299" w:rsidP="00597025">
      <w:pPr>
        <w:spacing w:after="0"/>
        <w:ind w:firstLine="720"/>
        <w:jc w:val="both"/>
        <w:rPr>
          <w:rFonts w:asciiTheme="majorBidi" w:hAnsiTheme="majorBidi" w:cstheme="majorBidi"/>
          <w:sz w:val="28"/>
          <w:szCs w:val="28"/>
        </w:rPr>
      </w:pPr>
      <w:proofErr w:type="spellStart"/>
      <w:r w:rsidRPr="00A6028A">
        <w:rPr>
          <w:rFonts w:asciiTheme="majorBidi" w:hAnsiTheme="majorBidi" w:cstheme="majorBidi"/>
          <w:sz w:val="28"/>
          <w:szCs w:val="28"/>
        </w:rPr>
        <w:t>Selisih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antara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sesungguhnya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dengan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biaya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taksiran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su</w:t>
      </w:r>
      <w:r w:rsidR="00CC6F2D">
        <w:rPr>
          <w:rFonts w:asciiTheme="majorBidi" w:hAnsiTheme="majorBidi" w:cstheme="majorBidi"/>
          <w:sz w:val="28"/>
          <w:szCs w:val="28"/>
        </w:rPr>
        <w:t>atu</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periode</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akuntansi</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dapat</w:t>
      </w:r>
      <w:proofErr w:type="spellEnd"/>
      <w:r w:rsidR="00CC6F2D">
        <w:rPr>
          <w:rFonts w:asciiTheme="majorBidi" w:hAnsiTheme="majorBidi" w:cstheme="majorBidi"/>
          <w:sz w:val="28"/>
          <w:szCs w:val="28"/>
        </w:rPr>
        <w:t xml:space="preserve"> dip</w:t>
      </w:r>
      <w:r w:rsidR="00CC6F2D">
        <w:rPr>
          <w:rFonts w:asciiTheme="majorBidi" w:hAnsiTheme="majorBidi" w:cstheme="majorBidi"/>
          <w:sz w:val="28"/>
          <w:szCs w:val="28"/>
          <w:lang w:val="id-ID"/>
        </w:rPr>
        <w:t>e</w:t>
      </w:r>
      <w:proofErr w:type="spellStart"/>
      <w:r w:rsidRPr="00A6028A">
        <w:rPr>
          <w:rFonts w:asciiTheme="majorBidi" w:hAnsiTheme="majorBidi" w:cstheme="majorBidi"/>
          <w:sz w:val="28"/>
          <w:szCs w:val="28"/>
        </w:rPr>
        <w:t>rlakukan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sebagai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berikut</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9"/>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Ditutup</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penjualan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atau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laba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rugi</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9"/>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Dibagikan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secara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adil</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kepada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selesai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periode</w:t>
      </w:r>
      <w:proofErr w:type="spellEnd"/>
      <w:r w:rsidRPr="00A6028A">
        <w:rPr>
          <w:rFonts w:asciiTheme="majorBidi" w:hAnsiTheme="majorBidi" w:cstheme="majorBidi"/>
          <w:sz w:val="28"/>
          <w:szCs w:val="28"/>
        </w:rPr>
        <w:t xml:space="preserve"> yang </w:t>
      </w:r>
      <w:proofErr w:type="spellStart"/>
      <w:r w:rsidRPr="00A6028A">
        <w:rPr>
          <w:rFonts w:asciiTheme="majorBidi" w:hAnsiTheme="majorBidi" w:cstheme="majorBidi"/>
          <w:sz w:val="28"/>
          <w:szCs w:val="28"/>
        </w:rPr>
        <w:t>bersangkutan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yaitu</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dibagikan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jadi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penjualan</w:t>
      </w:r>
      <w:proofErr w:type="spellEnd"/>
      <w:r w:rsidRPr="00A6028A">
        <w:rPr>
          <w:rFonts w:asciiTheme="majorBidi" w:hAnsiTheme="majorBidi" w:cstheme="majorBidi"/>
          <w:sz w:val="28"/>
          <w:szCs w:val="28"/>
        </w:rPr>
        <w:t>.</w:t>
      </w:r>
    </w:p>
    <w:p w:rsidR="00B13299" w:rsidRPr="00A6028A" w:rsidRDefault="00B13299" w:rsidP="00083591">
      <w:pPr>
        <w:pStyle w:val="ListParagraph"/>
        <w:numPr>
          <w:ilvl w:val="1"/>
          <w:numId w:val="9"/>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Dibagikan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secara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adil</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rekening-rekening</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persediaan</w:t>
      </w:r>
      <w:proofErr w:type="spellEnd"/>
      <w:r w:rsidR="00CC6F2D">
        <w:rPr>
          <w:rFonts w:asciiTheme="majorBidi" w:hAnsiTheme="majorBidi" w:cstheme="majorBidi"/>
          <w:sz w:val="28"/>
          <w:szCs w:val="28"/>
        </w:rPr>
        <w:t xml:space="preserve"> </w:t>
      </w:r>
      <w:proofErr w:type="spellStart"/>
      <w:r w:rsidR="00CC6F2D">
        <w:rPr>
          <w:rFonts w:asciiTheme="majorBidi" w:hAnsiTheme="majorBidi" w:cstheme="majorBidi"/>
          <w:sz w:val="28"/>
          <w:szCs w:val="28"/>
        </w:rPr>
        <w:t>barang</w:t>
      </w:r>
      <w:proofErr w:type="spellEnd"/>
      <w:r w:rsidR="00CC6F2D">
        <w:rPr>
          <w:rFonts w:asciiTheme="majorBidi" w:hAnsiTheme="majorBidi" w:cstheme="majorBidi"/>
          <w:sz w:val="28"/>
          <w:szCs w:val="28"/>
          <w:lang w:val="id-ID"/>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persediaan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jadi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penjualan</w:t>
      </w:r>
      <w:proofErr w:type="spellEnd"/>
      <w:r w:rsidRPr="00A6028A">
        <w:rPr>
          <w:rFonts w:asciiTheme="majorBidi" w:hAnsiTheme="majorBidi" w:cstheme="majorBidi"/>
          <w:sz w:val="28"/>
          <w:szCs w:val="28"/>
        </w:rPr>
        <w:t>.</w:t>
      </w:r>
    </w:p>
    <w:p w:rsidR="00597025" w:rsidRPr="0049245A" w:rsidRDefault="00B13299" w:rsidP="0049245A">
      <w:pPr>
        <w:pStyle w:val="ListParagraph"/>
        <w:numPr>
          <w:ilvl w:val="1"/>
          <w:numId w:val="9"/>
        </w:numPr>
        <w:spacing w:after="0"/>
        <w:ind w:left="900"/>
        <w:jc w:val="both"/>
        <w:rPr>
          <w:rFonts w:asciiTheme="majorBidi" w:hAnsiTheme="majorBidi" w:cstheme="majorBidi"/>
          <w:sz w:val="28"/>
          <w:szCs w:val="28"/>
        </w:rPr>
      </w:pPr>
      <w:proofErr w:type="spellStart"/>
      <w:r w:rsidRPr="00A6028A">
        <w:rPr>
          <w:rFonts w:asciiTheme="majorBidi" w:hAnsiTheme="majorBidi" w:cstheme="majorBidi"/>
          <w:sz w:val="28"/>
          <w:szCs w:val="28"/>
        </w:rPr>
        <w:t>Membiarkan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selisih-selisih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tersebut</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tetap</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selisih</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sehingga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rekening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ini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berfungsi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sebagai</w:t>
      </w:r>
      <w:proofErr w:type="spellEnd"/>
      <w:r w:rsidRPr="00A6028A">
        <w:rPr>
          <w:rFonts w:asciiTheme="majorBidi" w:hAnsiTheme="majorBidi" w:cstheme="majorBidi"/>
          <w:sz w:val="28"/>
          <w:szCs w:val="28"/>
        </w:rPr>
        <w:t xml:space="preserve"> </w:t>
      </w:r>
      <w:r w:rsidRPr="00CC6F2D">
        <w:rPr>
          <w:rFonts w:asciiTheme="majorBidi" w:hAnsiTheme="majorBidi" w:cstheme="majorBidi"/>
          <w:i/>
          <w:iCs/>
          <w:sz w:val="28"/>
          <w:szCs w:val="28"/>
        </w:rPr>
        <w:t>deferred account</w:t>
      </w:r>
      <w:r w:rsidRPr="00A6028A">
        <w:rPr>
          <w:rFonts w:asciiTheme="majorBidi" w:hAnsiTheme="majorBidi" w:cstheme="majorBidi"/>
          <w:sz w:val="28"/>
          <w:szCs w:val="28"/>
        </w:rPr>
        <w:t xml:space="preserve">. Hal </w:t>
      </w:r>
      <w:proofErr w:type="spellStart"/>
      <w:r w:rsidRPr="00A6028A">
        <w:rPr>
          <w:rFonts w:asciiTheme="majorBidi" w:hAnsiTheme="majorBidi" w:cstheme="majorBidi"/>
          <w:sz w:val="28"/>
          <w:szCs w:val="28"/>
        </w:rPr>
        <w:t>ini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dilakukan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karena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ada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kemungkinan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selisih-selisih</w:t>
      </w:r>
      <w:proofErr w:type="spellEnd"/>
      <w:r w:rsidRPr="00A6028A">
        <w:rPr>
          <w:rFonts w:asciiTheme="majorBidi" w:hAnsiTheme="majorBidi" w:cstheme="majorBidi"/>
          <w:sz w:val="28"/>
          <w:szCs w:val="28"/>
        </w:rPr>
        <w:t xml:space="preserve"> yang </w:t>
      </w:r>
      <w:proofErr w:type="spellStart"/>
      <w:r w:rsidRPr="00A6028A">
        <w:rPr>
          <w:rFonts w:asciiTheme="majorBidi" w:hAnsiTheme="majorBidi" w:cstheme="majorBidi"/>
          <w:sz w:val="28"/>
          <w:szCs w:val="28"/>
        </w:rPr>
        <w:t>terjadi</w:t>
      </w:r>
      <w:proofErr w:type="spellEnd"/>
      <w:r w:rsidRPr="00A6028A">
        <w:rPr>
          <w:rFonts w:asciiTheme="majorBidi" w:hAnsiTheme="majorBidi" w:cstheme="majorBidi"/>
          <w:sz w:val="28"/>
          <w:szCs w:val="28"/>
        </w:rPr>
        <w:t xml:space="preserve"> di </w:t>
      </w:r>
      <w:proofErr w:type="spellStart"/>
      <w:r w:rsidRPr="00A6028A">
        <w:rPr>
          <w:rFonts w:asciiTheme="majorBidi" w:hAnsiTheme="majorBidi" w:cstheme="majorBidi"/>
          <w:sz w:val="28"/>
          <w:szCs w:val="28"/>
        </w:rPr>
        <w:t>antara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periode</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akuntansi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akan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saling</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menutup</w:t>
      </w:r>
      <w:proofErr w:type="spellEnd"/>
    </w:p>
    <w:p w:rsidR="0049245A" w:rsidRPr="0049245A" w:rsidRDefault="0049245A" w:rsidP="0049245A">
      <w:pPr>
        <w:pStyle w:val="ListParagraph"/>
        <w:spacing w:after="0"/>
        <w:ind w:left="900"/>
        <w:jc w:val="both"/>
        <w:rPr>
          <w:rFonts w:asciiTheme="majorBidi" w:hAnsiTheme="majorBidi" w:cstheme="majorBidi"/>
          <w:sz w:val="28"/>
          <w:szCs w:val="28"/>
        </w:rPr>
      </w:pPr>
    </w:p>
    <w:p w:rsidR="00B13299" w:rsidRPr="0049245A" w:rsidRDefault="00B13299" w:rsidP="00597025">
      <w:pPr>
        <w:spacing w:after="0"/>
        <w:ind w:firstLine="720"/>
        <w:jc w:val="both"/>
        <w:rPr>
          <w:rFonts w:asciiTheme="majorBidi" w:hAnsiTheme="majorBidi" w:cstheme="majorBidi"/>
          <w:sz w:val="28"/>
          <w:szCs w:val="28"/>
          <w:lang w:val="id-ID"/>
        </w:rPr>
      </w:pPr>
      <w:r w:rsidRPr="0049245A">
        <w:rPr>
          <w:rFonts w:asciiTheme="majorBidi" w:hAnsiTheme="majorBidi" w:cstheme="majorBidi"/>
          <w:sz w:val="28"/>
          <w:szCs w:val="28"/>
          <w:lang w:val="id-ID"/>
        </w:rPr>
        <w:t>Untuk menggambarkan perlakuan terhadap selisih yang terjadi, berikut ini diberikan contoh pembagian selisih ke dalam rekening-rekening: barang dalam proses, persediaan produk jadi, dan harga pokok penjualan.</w:t>
      </w:r>
    </w:p>
    <w:p w:rsidR="00B13299" w:rsidRPr="00A6028A" w:rsidRDefault="00B13299" w:rsidP="00597025">
      <w:pPr>
        <w:spacing w:after="0"/>
        <w:jc w:val="both"/>
        <w:rPr>
          <w:rFonts w:asciiTheme="majorBidi" w:hAnsiTheme="majorBidi" w:cstheme="majorBidi"/>
          <w:sz w:val="28"/>
          <w:szCs w:val="28"/>
          <w:lang w:val="de-DE"/>
        </w:rPr>
      </w:pPr>
      <w:r w:rsidRPr="00A6028A">
        <w:rPr>
          <w:rFonts w:asciiTheme="majorBidi" w:hAnsiTheme="majorBidi" w:cstheme="majorBidi"/>
          <w:sz w:val="28"/>
          <w:szCs w:val="28"/>
          <w:lang w:val="de-DE"/>
        </w:rPr>
        <w:t>Dasar pembagian selisih dapat berupa:</w:t>
      </w:r>
    </w:p>
    <w:p w:rsidR="00B13299" w:rsidRPr="00882F07" w:rsidRDefault="00B13299" w:rsidP="003850F9">
      <w:pPr>
        <w:pStyle w:val="ListParagraph"/>
        <w:numPr>
          <w:ilvl w:val="1"/>
          <w:numId w:val="10"/>
        </w:numPr>
        <w:spacing w:after="0"/>
        <w:ind w:left="990"/>
        <w:jc w:val="both"/>
        <w:rPr>
          <w:rFonts w:asciiTheme="majorBidi" w:hAnsiTheme="majorBidi" w:cstheme="majorBidi"/>
          <w:sz w:val="28"/>
          <w:szCs w:val="28"/>
          <w:lang w:val="de-DE"/>
        </w:rPr>
      </w:pPr>
      <w:r w:rsidRPr="00A6028A">
        <w:rPr>
          <w:rFonts w:asciiTheme="majorBidi" w:hAnsiTheme="majorBidi" w:cstheme="majorBidi"/>
          <w:sz w:val="28"/>
          <w:szCs w:val="28"/>
          <w:lang w:val="de-DE"/>
        </w:rPr>
        <w:t xml:space="preserve">Perbandingan kuantitas persediaan produk dalam proses, persediaan produk jadi dan produk yang terjual. </w:t>
      </w:r>
      <w:r w:rsidRPr="00882F07">
        <w:rPr>
          <w:rFonts w:asciiTheme="majorBidi" w:hAnsiTheme="majorBidi" w:cstheme="majorBidi"/>
          <w:sz w:val="28"/>
          <w:szCs w:val="28"/>
          <w:lang w:val="de-DE"/>
        </w:rPr>
        <w:t>Kuantitas ini dinyatakan dalam unit ekuivalensi.</w:t>
      </w:r>
    </w:p>
    <w:p w:rsidR="00B13299" w:rsidRPr="00A6028A" w:rsidRDefault="00B13299" w:rsidP="003850F9">
      <w:pPr>
        <w:pStyle w:val="ListParagraph"/>
        <w:numPr>
          <w:ilvl w:val="1"/>
          <w:numId w:val="10"/>
        </w:numPr>
        <w:spacing w:after="0"/>
        <w:ind w:left="990"/>
        <w:jc w:val="both"/>
        <w:rPr>
          <w:rFonts w:asciiTheme="majorBidi" w:hAnsiTheme="majorBidi" w:cstheme="majorBidi"/>
          <w:sz w:val="28"/>
          <w:szCs w:val="28"/>
        </w:rPr>
      </w:pPr>
      <w:proofErr w:type="spellStart"/>
      <w:r w:rsidRPr="00A6028A">
        <w:rPr>
          <w:rFonts w:asciiTheme="majorBidi" w:hAnsiTheme="majorBidi" w:cstheme="majorBidi"/>
          <w:sz w:val="28"/>
          <w:szCs w:val="28"/>
        </w:rPr>
        <w:t>Perbandingan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persediaan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dalam</w:t>
      </w:r>
      <w:proofErr w:type="spellEnd"/>
      <w:r w:rsidRPr="00A6028A">
        <w:rPr>
          <w:rFonts w:asciiTheme="majorBidi" w:hAnsiTheme="majorBidi" w:cstheme="majorBidi"/>
          <w:sz w:val="28"/>
          <w:szCs w:val="28"/>
        </w:rPr>
        <w:t xml:space="preserve"> proses,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persediaan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jadi</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dan</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harga</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pokok</w:t>
      </w:r>
      <w:proofErr w:type="spellEnd"/>
      <w:r w:rsidRPr="00A6028A">
        <w:rPr>
          <w:rFonts w:asciiTheme="majorBidi" w:hAnsiTheme="majorBidi" w:cstheme="majorBidi"/>
          <w:sz w:val="28"/>
          <w:szCs w:val="28"/>
        </w:rPr>
        <w:t xml:space="preserve"> </w:t>
      </w:r>
      <w:proofErr w:type="spellStart"/>
      <w:r w:rsidRPr="00A6028A">
        <w:rPr>
          <w:rFonts w:asciiTheme="majorBidi" w:hAnsiTheme="majorBidi" w:cstheme="majorBidi"/>
          <w:sz w:val="28"/>
          <w:szCs w:val="28"/>
        </w:rPr>
        <w:t>produk</w:t>
      </w:r>
      <w:proofErr w:type="spellEnd"/>
      <w:r w:rsidRPr="00A6028A">
        <w:rPr>
          <w:rFonts w:asciiTheme="majorBidi" w:hAnsiTheme="majorBidi" w:cstheme="majorBidi"/>
          <w:sz w:val="28"/>
          <w:szCs w:val="28"/>
        </w:rPr>
        <w:t xml:space="preserve"> yang </w:t>
      </w:r>
      <w:proofErr w:type="spellStart"/>
      <w:r w:rsidRPr="00A6028A">
        <w:rPr>
          <w:rFonts w:asciiTheme="majorBidi" w:hAnsiTheme="majorBidi" w:cstheme="majorBidi"/>
          <w:sz w:val="28"/>
          <w:szCs w:val="28"/>
        </w:rPr>
        <w:t>terjual</w:t>
      </w:r>
      <w:proofErr w:type="spellEnd"/>
      <w:r w:rsidRPr="00A6028A">
        <w:rPr>
          <w:rFonts w:asciiTheme="majorBidi" w:hAnsiTheme="majorBidi" w:cstheme="majorBidi"/>
          <w:sz w:val="28"/>
          <w:szCs w:val="28"/>
        </w:rPr>
        <w:t>.</w:t>
      </w:r>
    </w:p>
    <w:p w:rsidR="00CC6F2D" w:rsidRDefault="00CC6F2D" w:rsidP="00597025">
      <w:pPr>
        <w:spacing w:after="0"/>
        <w:ind w:firstLine="720"/>
        <w:jc w:val="both"/>
        <w:rPr>
          <w:rFonts w:asciiTheme="majorBidi" w:hAnsiTheme="majorBidi" w:cstheme="majorBidi"/>
          <w:sz w:val="28"/>
          <w:szCs w:val="28"/>
          <w:lang w:val="id-ID"/>
        </w:rPr>
      </w:pPr>
    </w:p>
    <w:p w:rsidR="00B13299" w:rsidRPr="00CC6F2D" w:rsidRDefault="00B13299" w:rsidP="00597025">
      <w:pPr>
        <w:spacing w:after="0"/>
        <w:ind w:firstLine="720"/>
        <w:jc w:val="both"/>
        <w:rPr>
          <w:rFonts w:asciiTheme="majorBidi" w:hAnsiTheme="majorBidi" w:cstheme="majorBidi"/>
          <w:sz w:val="28"/>
          <w:szCs w:val="28"/>
          <w:lang w:val="id-ID"/>
        </w:rPr>
      </w:pPr>
      <w:r w:rsidRPr="00CC6F2D">
        <w:rPr>
          <w:rFonts w:asciiTheme="majorBidi" w:hAnsiTheme="majorBidi" w:cstheme="majorBidi"/>
          <w:sz w:val="28"/>
          <w:szCs w:val="28"/>
          <w:lang w:val="id-ID"/>
        </w:rPr>
        <w:t>Berikut ini diberikan contoh perlakuan terhadap selisih dengan memakai dua macam dasar pembagian tersebut.</w:t>
      </w:r>
    </w:p>
    <w:p w:rsidR="00B13299" w:rsidRPr="004D197E" w:rsidRDefault="00B13299" w:rsidP="003850F9">
      <w:pPr>
        <w:pStyle w:val="ListParagraph"/>
        <w:numPr>
          <w:ilvl w:val="1"/>
          <w:numId w:val="11"/>
        </w:numPr>
        <w:spacing w:after="0"/>
        <w:ind w:left="990"/>
        <w:jc w:val="both"/>
        <w:rPr>
          <w:rFonts w:asciiTheme="majorBidi" w:hAnsiTheme="majorBidi" w:cstheme="majorBidi"/>
          <w:sz w:val="28"/>
          <w:szCs w:val="28"/>
          <w:lang w:val="id-ID"/>
        </w:rPr>
      </w:pPr>
      <w:r w:rsidRPr="004D197E">
        <w:rPr>
          <w:rFonts w:asciiTheme="majorBidi" w:hAnsiTheme="majorBidi" w:cstheme="majorBidi"/>
          <w:sz w:val="28"/>
          <w:szCs w:val="28"/>
          <w:lang w:val="id-ID"/>
        </w:rPr>
        <w:t>Pembagian selisih atas dasar kuantitas persediaan produk dalam proses, persediaan produk jadi, dan kuantitas produk yang terjual.</w:t>
      </w:r>
    </w:p>
    <w:p w:rsidR="00B13299" w:rsidRPr="004D197E" w:rsidRDefault="00B13299" w:rsidP="003850F9">
      <w:pPr>
        <w:pStyle w:val="ListParagraph"/>
        <w:numPr>
          <w:ilvl w:val="1"/>
          <w:numId w:val="11"/>
        </w:numPr>
        <w:spacing w:after="0"/>
        <w:ind w:left="990"/>
        <w:jc w:val="both"/>
        <w:rPr>
          <w:rFonts w:asciiTheme="majorBidi" w:hAnsiTheme="majorBidi" w:cstheme="majorBidi"/>
          <w:sz w:val="28"/>
          <w:szCs w:val="28"/>
          <w:lang w:val="id-ID"/>
        </w:rPr>
      </w:pPr>
      <w:r w:rsidRPr="004D197E">
        <w:rPr>
          <w:rFonts w:asciiTheme="majorBidi" w:hAnsiTheme="majorBidi" w:cstheme="majorBidi"/>
          <w:sz w:val="28"/>
          <w:szCs w:val="28"/>
          <w:lang w:val="id-ID"/>
        </w:rPr>
        <w:lastRenderedPageBreak/>
        <w:t>Pembagian selisih atas dasar harga pokok persediaan produk dalam proses, persediaan produk jadi, dan harga pokok yang terjual.</w:t>
      </w:r>
    </w:p>
    <w:sectPr w:rsidR="00B13299" w:rsidRPr="004D197E" w:rsidSect="00A23229">
      <w:headerReference w:type="default" r:id="rId9"/>
      <w:pgSz w:w="11906" w:h="16838"/>
      <w:pgMar w:top="1440" w:right="835"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0AA" w:rsidRDefault="000710AA" w:rsidP="00A21D94">
      <w:pPr>
        <w:spacing w:after="0" w:line="240" w:lineRule="auto"/>
      </w:pPr>
      <w:r>
        <w:separator/>
      </w:r>
    </w:p>
  </w:endnote>
  <w:endnote w:type="continuationSeparator" w:id="0">
    <w:p w:rsidR="000710AA" w:rsidRDefault="000710AA" w:rsidP="00A2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0AA" w:rsidRDefault="000710AA" w:rsidP="00A21D94">
      <w:pPr>
        <w:spacing w:after="0" w:line="240" w:lineRule="auto"/>
      </w:pPr>
      <w:r>
        <w:separator/>
      </w:r>
    </w:p>
  </w:footnote>
  <w:footnote w:type="continuationSeparator" w:id="0">
    <w:p w:rsidR="000710AA" w:rsidRDefault="000710AA" w:rsidP="00A21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D94" w:rsidRDefault="00A21D94" w:rsidP="00A21D94">
    <w:pPr>
      <w:pStyle w:val="Header"/>
    </w:pPr>
    <w:r>
      <w:rPr>
        <w:rFonts w:ascii="Arial Rounded MT Bold" w:hAnsi="Arial Rounded MT Bold"/>
        <w:color w:val="00B0F0"/>
        <w:lang w:val="id-ID"/>
      </w:rPr>
      <w:t xml:space="preserve">Dosen FEB-UJ: </w:t>
    </w:r>
    <w:r w:rsidR="00DC00B1">
      <w:rPr>
        <w:rFonts w:ascii="Arial Rounded MT Bold" w:hAnsi="Arial Rounded MT Bold"/>
        <w:color w:val="00B0F0"/>
      </w:rPr>
      <w:t xml:space="preserve">Dr. </w:t>
    </w:r>
    <w:r w:rsidR="00DC00B1" w:rsidRPr="00BF6DF8">
      <w:rPr>
        <w:rFonts w:ascii="Arial Rounded MT Bold" w:hAnsi="Arial Rounded MT Bold"/>
        <w:color w:val="00B0F0"/>
        <w:lang w:val="id-ID"/>
      </w:rPr>
      <w:t>Asnedi, S</w:t>
    </w:r>
    <w:r w:rsidR="00DC00B1">
      <w:rPr>
        <w:rFonts w:ascii="Arial Rounded MT Bold" w:hAnsi="Arial Rounded MT Bold"/>
        <w:color w:val="00B0F0"/>
      </w:rPr>
      <w:t>.</w:t>
    </w:r>
    <w:r w:rsidR="00DC00B1" w:rsidRPr="00BF6DF8">
      <w:rPr>
        <w:rFonts w:ascii="Arial Rounded MT Bold" w:hAnsi="Arial Rounded MT Bold"/>
        <w:color w:val="00B0F0"/>
        <w:lang w:val="id-ID"/>
      </w:rPr>
      <w:t>E., M</w:t>
    </w:r>
    <w:r w:rsidR="00DC00B1">
      <w:rPr>
        <w:rFonts w:ascii="Arial Rounded MT Bold" w:hAnsi="Arial Rounded MT Bold"/>
        <w:color w:val="00B0F0"/>
      </w:rPr>
      <w:t>.</w:t>
    </w:r>
    <w:r w:rsidR="00DC00B1" w:rsidRPr="00BF6DF8">
      <w:rPr>
        <w:rFonts w:ascii="Arial Rounded MT Bold" w:hAnsi="Arial Rounded MT Bold"/>
        <w:color w:val="00B0F0"/>
        <w:lang w:val="id-ID"/>
      </w:rPr>
      <w:t>M., Ak., CA.</w:t>
    </w:r>
  </w:p>
  <w:p w:rsidR="00A21D94" w:rsidRDefault="00A21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CCC"/>
    <w:multiLevelType w:val="hybridMultilevel"/>
    <w:tmpl w:val="1DC0D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B0096"/>
    <w:multiLevelType w:val="hybridMultilevel"/>
    <w:tmpl w:val="F208C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F6B23"/>
    <w:multiLevelType w:val="hybridMultilevel"/>
    <w:tmpl w:val="C16E4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9144A"/>
    <w:multiLevelType w:val="hybridMultilevel"/>
    <w:tmpl w:val="40487E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456E0"/>
    <w:multiLevelType w:val="hybridMultilevel"/>
    <w:tmpl w:val="464AF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C7547"/>
    <w:multiLevelType w:val="hybridMultilevel"/>
    <w:tmpl w:val="F31AB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D76FF"/>
    <w:multiLevelType w:val="hybridMultilevel"/>
    <w:tmpl w:val="B0B6CF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9213EA"/>
    <w:multiLevelType w:val="hybridMultilevel"/>
    <w:tmpl w:val="78CEFE72"/>
    <w:lvl w:ilvl="0" w:tplc="0409000F">
      <w:start w:val="1"/>
      <w:numFmt w:val="decimal"/>
      <w:lvlText w:val="%1."/>
      <w:lvlJc w:val="left"/>
      <w:pPr>
        <w:ind w:left="720" w:hanging="360"/>
      </w:pPr>
      <w:rPr>
        <w:rFonts w:hint="default"/>
      </w:rPr>
    </w:lvl>
    <w:lvl w:ilvl="1" w:tplc="E32482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A7DF6"/>
    <w:multiLevelType w:val="hybridMultilevel"/>
    <w:tmpl w:val="377AA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4415A8"/>
    <w:multiLevelType w:val="hybridMultilevel"/>
    <w:tmpl w:val="0EF2A3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CB5B22"/>
    <w:multiLevelType w:val="hybridMultilevel"/>
    <w:tmpl w:val="F48AF2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7"/>
  </w:num>
  <w:num w:numId="5">
    <w:abstractNumId w:val="0"/>
  </w:num>
  <w:num w:numId="6">
    <w:abstractNumId w:val="8"/>
  </w:num>
  <w:num w:numId="7">
    <w:abstractNumId w:val="1"/>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C0"/>
    <w:rsid w:val="0002602B"/>
    <w:rsid w:val="000307EC"/>
    <w:rsid w:val="00056BCC"/>
    <w:rsid w:val="000710AA"/>
    <w:rsid w:val="00083591"/>
    <w:rsid w:val="000E608F"/>
    <w:rsid w:val="00107961"/>
    <w:rsid w:val="00155C45"/>
    <w:rsid w:val="00157EC0"/>
    <w:rsid w:val="001B398E"/>
    <w:rsid w:val="001D065D"/>
    <w:rsid w:val="002B70E6"/>
    <w:rsid w:val="003850F9"/>
    <w:rsid w:val="00444260"/>
    <w:rsid w:val="0049245A"/>
    <w:rsid w:val="004A7FA5"/>
    <w:rsid w:val="004D197E"/>
    <w:rsid w:val="004E5975"/>
    <w:rsid w:val="00547771"/>
    <w:rsid w:val="00597025"/>
    <w:rsid w:val="005E1DC0"/>
    <w:rsid w:val="005F368E"/>
    <w:rsid w:val="006D0152"/>
    <w:rsid w:val="006F7CE1"/>
    <w:rsid w:val="00882F07"/>
    <w:rsid w:val="00945ECA"/>
    <w:rsid w:val="009B19C2"/>
    <w:rsid w:val="00A21D94"/>
    <w:rsid w:val="00A23229"/>
    <w:rsid w:val="00A24353"/>
    <w:rsid w:val="00A6028A"/>
    <w:rsid w:val="00AB5ACA"/>
    <w:rsid w:val="00AC4E48"/>
    <w:rsid w:val="00B13299"/>
    <w:rsid w:val="00B62DF6"/>
    <w:rsid w:val="00BD0AE5"/>
    <w:rsid w:val="00C509BE"/>
    <w:rsid w:val="00C74EF3"/>
    <w:rsid w:val="00CC6F2D"/>
    <w:rsid w:val="00D20B45"/>
    <w:rsid w:val="00DB28F4"/>
    <w:rsid w:val="00DC00B1"/>
    <w:rsid w:val="00E7107B"/>
    <w:rsid w:val="00EE4B0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2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B13299"/>
    <w:pPr>
      <w:ind w:left="720"/>
      <w:contextualSpacing/>
    </w:pPr>
  </w:style>
  <w:style w:type="paragraph" w:styleId="BalloonText">
    <w:name w:val="Balloon Text"/>
    <w:basedOn w:val="Normal"/>
    <w:link w:val="BalloonTextChar"/>
    <w:uiPriority w:val="99"/>
    <w:semiHidden/>
    <w:unhideWhenUsed/>
    <w:rsid w:val="002B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0E6"/>
    <w:rPr>
      <w:rFonts w:ascii="Tahoma" w:hAnsi="Tahoma" w:cs="Tahoma"/>
      <w:sz w:val="16"/>
      <w:szCs w:val="16"/>
      <w:lang w:val="en-US"/>
    </w:rPr>
  </w:style>
  <w:style w:type="paragraph" w:styleId="Header">
    <w:name w:val="header"/>
    <w:basedOn w:val="Normal"/>
    <w:link w:val="HeaderChar"/>
    <w:uiPriority w:val="99"/>
    <w:unhideWhenUsed/>
    <w:rsid w:val="00A2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94"/>
    <w:rPr>
      <w:lang w:val="en-US"/>
    </w:rPr>
  </w:style>
  <w:style w:type="paragraph" w:styleId="Footer">
    <w:name w:val="footer"/>
    <w:basedOn w:val="Normal"/>
    <w:link w:val="FooterChar"/>
    <w:uiPriority w:val="99"/>
    <w:unhideWhenUsed/>
    <w:rsid w:val="00A2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9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D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29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B13299"/>
    <w:pPr>
      <w:ind w:left="720"/>
      <w:contextualSpacing/>
    </w:pPr>
  </w:style>
  <w:style w:type="paragraph" w:styleId="BalloonText">
    <w:name w:val="Balloon Text"/>
    <w:basedOn w:val="Normal"/>
    <w:link w:val="BalloonTextChar"/>
    <w:uiPriority w:val="99"/>
    <w:semiHidden/>
    <w:unhideWhenUsed/>
    <w:rsid w:val="002B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0E6"/>
    <w:rPr>
      <w:rFonts w:ascii="Tahoma" w:hAnsi="Tahoma" w:cs="Tahoma"/>
      <w:sz w:val="16"/>
      <w:szCs w:val="16"/>
      <w:lang w:val="en-US"/>
    </w:rPr>
  </w:style>
  <w:style w:type="paragraph" w:styleId="Header">
    <w:name w:val="header"/>
    <w:basedOn w:val="Normal"/>
    <w:link w:val="HeaderChar"/>
    <w:uiPriority w:val="99"/>
    <w:unhideWhenUsed/>
    <w:rsid w:val="00A21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94"/>
    <w:rPr>
      <w:lang w:val="en-US"/>
    </w:rPr>
  </w:style>
  <w:style w:type="paragraph" w:styleId="Footer">
    <w:name w:val="footer"/>
    <w:basedOn w:val="Normal"/>
    <w:link w:val="FooterChar"/>
    <w:uiPriority w:val="99"/>
    <w:unhideWhenUsed/>
    <w:rsid w:val="00A21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9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Asnedi</cp:lastModifiedBy>
  <cp:revision>25</cp:revision>
  <dcterms:created xsi:type="dcterms:W3CDTF">2020-11-23T00:39:00Z</dcterms:created>
  <dcterms:modified xsi:type="dcterms:W3CDTF">2026-01-04T20:19:00Z</dcterms:modified>
</cp:coreProperties>
</file>