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843D" w14:textId="77777777" w:rsidR="006B6321" w:rsidRDefault="006B6321" w:rsidP="006B6321">
      <w:pPr>
        <w:rPr>
          <w:rFonts w:eastAsia="Times New Roman" w:cstheme="minorHAnsi"/>
          <w:b/>
          <w:bCs/>
          <w:color w:val="444444"/>
          <w:lang w:eastAsia="en-ID"/>
        </w:rPr>
      </w:pPr>
    </w:p>
    <w:p w14:paraId="1BFF6B44" w14:textId="5CEDD732" w:rsidR="006B6321" w:rsidRDefault="006B6321" w:rsidP="006B6321">
      <w:pPr>
        <w:rPr>
          <w:rFonts w:eastAsia="Times New Roman" w:cstheme="minorHAnsi"/>
          <w:color w:val="444444"/>
          <w:lang w:eastAsia="en-ID"/>
        </w:rPr>
      </w:pPr>
      <w:r w:rsidRPr="00CB2AB3">
        <w:rPr>
          <w:rFonts w:eastAsia="Times New Roman" w:cstheme="minorHAnsi"/>
          <w:b/>
          <w:bCs/>
          <w:color w:val="444444"/>
          <w:lang w:eastAsia="en-ID"/>
        </w:rPr>
        <w:t xml:space="preserve">JENIS </w:t>
      </w:r>
      <w:r w:rsidRPr="00F06140">
        <w:rPr>
          <w:rFonts w:eastAsia="Times New Roman" w:cstheme="minorHAnsi"/>
          <w:b/>
          <w:bCs/>
          <w:color w:val="444444"/>
          <w:lang w:eastAsia="en-ID"/>
        </w:rPr>
        <w:t>KEBIJAKAN FISKAL</w:t>
      </w:r>
    </w:p>
    <w:p w14:paraId="30C2E293" w14:textId="77777777" w:rsidR="006B6321" w:rsidRPr="0062498E" w:rsidRDefault="006B6321" w:rsidP="006B6321">
      <w:pPr>
        <w:shd w:val="clear" w:color="auto" w:fill="FFFFFF"/>
        <w:spacing w:after="450" w:line="240" w:lineRule="auto"/>
        <w:jc w:val="both"/>
        <w:textAlignment w:val="baseline"/>
        <w:rPr>
          <w:rFonts w:eastAsia="Times New Roman" w:cstheme="minorHAnsi"/>
          <w:color w:val="444444"/>
          <w:lang w:eastAsia="en-ID"/>
        </w:rPr>
      </w:pPr>
      <w:r w:rsidRPr="00CB2AB3">
        <w:rPr>
          <w:rFonts w:eastAsia="Times New Roman" w:cstheme="minorHAnsi"/>
          <w:color w:val="444444"/>
          <w:lang w:eastAsia="en-ID"/>
        </w:rPr>
        <w:t>Jenis-jenis kebijakan fiskal dapat dikategorisasikan berdasarkan peranannya dalam mengatur kondisi pendapatan dan pengeluaran, antara lain sebagai berikut.</w:t>
      </w:r>
    </w:p>
    <w:p w14:paraId="3F7AF732" w14:textId="77777777" w:rsidR="006B6321" w:rsidRPr="005426BE" w:rsidRDefault="006B6321" w:rsidP="006B6321">
      <w:pPr>
        <w:jc w:val="both"/>
        <w:rPr>
          <w:b/>
          <w:bCs/>
        </w:rPr>
      </w:pPr>
      <w:r w:rsidRPr="005426BE">
        <w:rPr>
          <w:b/>
          <w:bCs/>
        </w:rPr>
        <w:t>1. Kebijakan Fiskal Surplus</w:t>
      </w:r>
    </w:p>
    <w:p w14:paraId="6B6A122D" w14:textId="77777777" w:rsidR="006B6321" w:rsidRDefault="006B6321" w:rsidP="006B6321">
      <w:pPr>
        <w:jc w:val="both"/>
      </w:pPr>
      <w:r>
        <w:t>Jenis kebijakan fiskal ini berorientasi pada tujuan untuk menciptakan surplus pada pendapatan, atau nilai pendapatan yang dibukukan pemerintah lebih banyak ketimbang pengeluaran. Tujuan dari kebijakan fiskal surplus ini untuk menghindari terjadinya lonjakan pada nilai inflasi.</w:t>
      </w:r>
    </w:p>
    <w:p w14:paraId="5F484075" w14:textId="77777777" w:rsidR="006B6321" w:rsidRDefault="006B6321" w:rsidP="006B6321">
      <w:pPr>
        <w:jc w:val="both"/>
      </w:pPr>
      <w:r>
        <w:t>Untuk mencapai nilai surplus pada anggaran negara biasanya dilakukan dengan memperkecil anggaran untuk belanja, selain itu bisa dengan melakukan akselerasi pada sejumlah komponen pendapatan misalnya perpajakan maupun cukai. Intervensi pada kebijakan perpajakan dan cukai maka akan mempengaruhi realisasi pendapatan pemerintah.</w:t>
      </w:r>
    </w:p>
    <w:p w14:paraId="71DDA8EF" w14:textId="77777777" w:rsidR="006B6321" w:rsidRPr="005426BE" w:rsidRDefault="006B6321" w:rsidP="006B6321">
      <w:pPr>
        <w:jc w:val="both"/>
        <w:rPr>
          <w:b/>
          <w:bCs/>
        </w:rPr>
      </w:pPr>
      <w:r w:rsidRPr="005426BE">
        <w:rPr>
          <w:b/>
          <w:bCs/>
        </w:rPr>
        <w:t>2. Kebijakan Fiskal Defisit</w:t>
      </w:r>
    </w:p>
    <w:p w14:paraId="5FA6D042" w14:textId="77777777" w:rsidR="006B6321" w:rsidRDefault="006B6321" w:rsidP="006B6321">
      <w:pPr>
        <w:jc w:val="both"/>
      </w:pPr>
      <w:r>
        <w:t>Kebijakan fiskal defisit merupakan kebalikan dari jenis kebijakan fiskal surplus, jenis ini berorientasi pada tujuan untuk membuat nilai belanja lebih besar dari nilai pendapatan.</w:t>
      </w:r>
    </w:p>
    <w:p w14:paraId="1D906280" w14:textId="77777777" w:rsidR="006B6321" w:rsidRDefault="006B6321" w:rsidP="006B6321">
      <w:pPr>
        <w:jc w:val="both"/>
      </w:pPr>
      <w:r>
        <w:t>Biasanya kebijakan ini diambil untuk menyuntik perekonomian agar lebih bergeliat, dalam artian pemerintah negara biasanya bersedia mengalami defisit dengan meningkatkan belanja anggaran agar perekonomian bisa lebih terdongkrak.</w:t>
      </w:r>
    </w:p>
    <w:p w14:paraId="471F78E7" w14:textId="77777777" w:rsidR="006B6321" w:rsidRDefault="006B6321" w:rsidP="006B6321">
      <w:pPr>
        <w:jc w:val="both"/>
      </w:pPr>
      <w:r>
        <w:t>Biasanya keputusan untuk defisit ini diambil saat kondisi perekonomian suatu negara sedang lesu. Di sisi lain kondisi ini akan berefek buruk karena pemerintah negara akan melakukan penarikan utang setiap tahun untuk memenuhi kebutuhan belanja yang besar sementara pendapatan kecil.</w:t>
      </w:r>
    </w:p>
    <w:p w14:paraId="1D6E1CCC" w14:textId="77777777" w:rsidR="006B6321" w:rsidRPr="00086733" w:rsidRDefault="006B6321" w:rsidP="006B6321">
      <w:pPr>
        <w:jc w:val="both"/>
        <w:rPr>
          <w:b/>
          <w:bCs/>
        </w:rPr>
      </w:pPr>
      <w:r w:rsidRPr="00086733">
        <w:rPr>
          <w:b/>
          <w:bCs/>
        </w:rPr>
        <w:t>3. Kebijakan Fiskal Seimbang</w:t>
      </w:r>
    </w:p>
    <w:p w14:paraId="245380A6" w14:textId="77777777" w:rsidR="006B6321" w:rsidRDefault="006B6321" w:rsidP="006B6321">
      <w:pPr>
        <w:jc w:val="both"/>
      </w:pPr>
      <w:r>
        <w:t>Jenis kebijakan fiskal ini merupakan gabungan dari dua jenis sebelumnya, yang mana nilai pendapatan dan pengeluaran diusahakan untuk bisa seimbang sehingga tidak ada kelebihan ataupun kekurangan dana.</w:t>
      </w:r>
    </w:p>
    <w:p w14:paraId="327B1F2C" w14:textId="77777777" w:rsidR="006B6321" w:rsidRDefault="006B6321" w:rsidP="006B6321">
      <w:pPr>
        <w:jc w:val="both"/>
      </w:pPr>
      <w:r>
        <w:t>Nilai ini memiliki sisi positif dan negatif, dalam kondisi yang seimbang berarti pemerintah tidak perlu untuk melakukan penarikan dana atau utang, sehingga otomatis kondisi utang negara akan terjaga. Sebaliknya, kondisi yang seimbang menunjukkan bahwa kondisi perekonomian tidak menarik.</w:t>
      </w:r>
    </w:p>
    <w:p w14:paraId="38679DAC" w14:textId="77777777" w:rsidR="006B6321" w:rsidRPr="00086733" w:rsidRDefault="006B6321" w:rsidP="006B6321">
      <w:pPr>
        <w:jc w:val="both"/>
        <w:rPr>
          <w:b/>
          <w:bCs/>
        </w:rPr>
      </w:pPr>
      <w:r w:rsidRPr="00086733">
        <w:rPr>
          <w:b/>
          <w:bCs/>
        </w:rPr>
        <w:t>4. Kebijakan Fiskal Dinamis</w:t>
      </w:r>
    </w:p>
    <w:p w14:paraId="7A189C48" w14:textId="77777777" w:rsidR="006B6321" w:rsidRDefault="006B6321" w:rsidP="006B6321">
      <w:pPr>
        <w:jc w:val="both"/>
      </w:pPr>
      <w:r>
        <w:t>Jenis kebijakan ini merupakan kebijakan fiskal yang sifatnya lebih longgar atau mudah dilakukan pengaturan saat kondisi berubah signifikan. Sederhananya, suatu negara tidak selalu dihadapkan pada kondisi yang dapat ditebak. Seperti saat pandemi Covid-19 seperti sekarang, negara dituntut untuk secara aktif melakukan perubahan pada komposisi anggaran pendapatan dan belanja pemerintah.</w:t>
      </w:r>
    </w:p>
    <w:p w14:paraId="1D307D54" w14:textId="77777777" w:rsidR="006B6321" w:rsidRDefault="006B6321" w:rsidP="006B6321">
      <w:pPr>
        <w:jc w:val="both"/>
      </w:pPr>
      <w:r>
        <w:t xml:space="preserve">Pemerintah diharuskan untuk mengoreksi angka pertumbuhan 2020 serta membuat paket stimulus ekonomi. Dimana Indonesia, sebagai salah satu negara yang mengalami dampak besar dari pandemi berupaya merespon kondisi tersebut dengan cepat. </w:t>
      </w:r>
    </w:p>
    <w:p w14:paraId="168B33A8"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21"/>
    <w:rsid w:val="006B6321"/>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BE1C"/>
  <w15:chartTrackingRefBased/>
  <w15:docId w15:val="{AA43B337-F8CF-4853-83C6-AC220362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2026-01-10T00:58:00Z</dcterms:created>
  <dcterms:modified xsi:type="dcterms:W3CDTF">2026-01-10T01:05:00Z</dcterms:modified>
</cp:coreProperties>
</file>