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B054" w14:textId="77777777" w:rsidR="006B2E7D" w:rsidRDefault="006B2E7D" w:rsidP="006B2E7D">
      <w:pPr>
        <w:rPr>
          <w:rFonts w:eastAsia="Times New Roman" w:cstheme="minorHAnsi"/>
          <w:b/>
          <w:bCs/>
          <w:color w:val="444444"/>
          <w:lang w:eastAsia="en-ID"/>
        </w:rPr>
      </w:pPr>
    </w:p>
    <w:p w14:paraId="0B3B8CD9" w14:textId="59053E16" w:rsidR="006B2E7D" w:rsidRDefault="006B2E7D" w:rsidP="006B2E7D">
      <w:pPr>
        <w:rPr>
          <w:rFonts w:eastAsia="Times New Roman" w:cstheme="minorHAnsi"/>
          <w:b/>
          <w:bCs/>
          <w:color w:val="444444"/>
          <w:lang w:eastAsia="en-ID"/>
        </w:rPr>
      </w:pPr>
      <w:r w:rsidRPr="00F06140">
        <w:rPr>
          <w:rFonts w:eastAsia="Times New Roman" w:cstheme="minorHAnsi"/>
          <w:b/>
          <w:bCs/>
          <w:color w:val="444444"/>
          <w:lang w:eastAsia="en-ID"/>
        </w:rPr>
        <w:t>BENTUK-BENTUK KEBIJAKAN FISKAL</w:t>
      </w:r>
    </w:p>
    <w:p w14:paraId="069707B9" w14:textId="77777777" w:rsidR="006B2E7D" w:rsidRPr="00F06140" w:rsidRDefault="006B2E7D" w:rsidP="006B2E7D">
      <w:pPr>
        <w:jc w:val="both"/>
        <w:rPr>
          <w:rFonts w:eastAsia="Times New Roman" w:cstheme="minorHAnsi"/>
          <w:color w:val="444444"/>
          <w:lang w:eastAsia="en-ID"/>
        </w:rPr>
      </w:pPr>
      <w:r>
        <w:rPr>
          <w:rFonts w:eastAsia="Times New Roman" w:cstheme="minorHAnsi"/>
          <w:color w:val="444444"/>
          <w:lang w:eastAsia="en-ID"/>
        </w:rPr>
        <w:t>Secara teoritis, bentuk-bentuk kebijakan fiskal dapat berupa</w:t>
      </w:r>
    </w:p>
    <w:p w14:paraId="6B100218" w14:textId="77777777" w:rsidR="006B2E7D" w:rsidRPr="005426BE" w:rsidRDefault="006B2E7D" w:rsidP="006B2E7D">
      <w:pPr>
        <w:jc w:val="both"/>
        <w:rPr>
          <w:b/>
          <w:bCs/>
        </w:rPr>
      </w:pPr>
      <w:r w:rsidRPr="005426BE">
        <w:rPr>
          <w:b/>
          <w:bCs/>
        </w:rPr>
        <w:t>1. Kebijakan Fiskal Fungsional</w:t>
      </w:r>
    </w:p>
    <w:p w14:paraId="602D5445" w14:textId="77777777" w:rsidR="006B2E7D" w:rsidRDefault="006B2E7D" w:rsidP="006B2E7D">
      <w:pPr>
        <w:jc w:val="both"/>
      </w:pPr>
      <w:r>
        <w:t>Bentuk kebijakan fiskal ini disusun dengan berbagai pertimbangan yang matang terutama memperhatikan aspek fungsi dan kegunaannya. Karena sangat mengutamakan aspek nilai guna dan fungsi, maka kebijakan fiskal ini dibentuk dengan memperhatikan banyak aspek terutama akibat-akibat langsung dan akibat tidak langsungnya.</w:t>
      </w:r>
    </w:p>
    <w:p w14:paraId="4606B727" w14:textId="77777777" w:rsidR="006B2E7D" w:rsidRDefault="006B2E7D" w:rsidP="006B2E7D">
      <w:pPr>
        <w:jc w:val="both"/>
      </w:pPr>
      <w:r>
        <w:t>Secara detail, pemaparan mengenai berbagai kajian serta gagasan di Pusat Kebijakan Kerjasama Regional dan Bilateral, Badan Kebijakan Fiskal yang membahas bagaimana kerja sama ekonomi serta keuangan dapat dibangun dibahas di dalam buku Dinamika Kerja Sama Ekonomi Dan Keuangan Regional Dan Bilateral.</w:t>
      </w:r>
    </w:p>
    <w:p w14:paraId="0AAD3614" w14:textId="77777777" w:rsidR="006B2E7D" w:rsidRPr="005426BE" w:rsidRDefault="006B2E7D" w:rsidP="006B2E7D">
      <w:pPr>
        <w:jc w:val="both"/>
        <w:rPr>
          <w:b/>
          <w:bCs/>
        </w:rPr>
      </w:pPr>
      <w:r w:rsidRPr="005426BE">
        <w:rPr>
          <w:b/>
          <w:bCs/>
        </w:rPr>
        <w:t>2. Kebijakan Fiskal Sengaja</w:t>
      </w:r>
    </w:p>
    <w:p w14:paraId="320047C0" w14:textId="77777777" w:rsidR="006B2E7D" w:rsidRDefault="006B2E7D" w:rsidP="006B2E7D">
      <w:pPr>
        <w:jc w:val="both"/>
      </w:pPr>
      <w:r>
        <w:t>Yaitu langkah fiskal yang ditempuh secara sengaja saat dihadapkan pada kondisi yang tidak bisa ditebak sebelumnya. Sehingga berbagai kebijakan fiskal diambil secara sengaja dan tidak mempertimbangkan aspek yang terlalu detail, tujuannya untuk merespon kondisi shock ekonomi yang datang secara tiba-tiba.</w:t>
      </w:r>
    </w:p>
    <w:p w14:paraId="4FCD6A37" w14:textId="77777777" w:rsidR="006B2E7D" w:rsidRDefault="006B2E7D" w:rsidP="006B2E7D">
      <w:pPr>
        <w:jc w:val="both"/>
      </w:pPr>
      <w:r>
        <w:t>Berbagai bentuk kebijakan fiskal yang disengaja ini bisa berupa perubahan pada belanja negara, mengubah sejumlah regulasi yang mengatur pendapatan ataupun melakukan perubahan pada aspek pendapatan dan pengeluaran.</w:t>
      </w:r>
    </w:p>
    <w:p w14:paraId="1670952D" w14:textId="77777777" w:rsidR="006B2E7D" w:rsidRPr="005426BE" w:rsidRDefault="006B2E7D" w:rsidP="006B2E7D">
      <w:pPr>
        <w:jc w:val="both"/>
        <w:rPr>
          <w:b/>
          <w:bCs/>
        </w:rPr>
      </w:pPr>
      <w:r w:rsidRPr="005426BE">
        <w:rPr>
          <w:b/>
          <w:bCs/>
        </w:rPr>
        <w:t>3. Kebijakan fiskal tidak disengaja</w:t>
      </w:r>
    </w:p>
    <w:p w14:paraId="7817A6FA" w14:textId="77777777" w:rsidR="006B2E7D" w:rsidRDefault="006B2E7D" w:rsidP="006B2E7D">
      <w:pPr>
        <w:jc w:val="both"/>
      </w:pPr>
      <w:r>
        <w:t>Yaitu langkah fiskal yang bisa dikategorikan impulsif karena pemerintah akan mengambil tindakan fiskal tanpa mempertimbangkan banyak aspek dalam kacamata jangka panjang. Biasanya bentuk kebijakan fiskal ini dilakukan untuk merespon kondisi bisnis yang tidak begitu bergeliat.</w:t>
      </w:r>
    </w:p>
    <w:p w14:paraId="0681850C" w14:textId="77777777" w:rsidR="00FF7BF3" w:rsidRDefault="00FF7BF3"/>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7D"/>
    <w:rsid w:val="006B2E7D"/>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714B"/>
  <w15:chartTrackingRefBased/>
  <w15:docId w15:val="{0CE66F2B-24E7-473B-9A1A-020404E9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2026-01-10T00:56:00Z</dcterms:created>
  <dcterms:modified xsi:type="dcterms:W3CDTF">2026-01-10T01:02:00Z</dcterms:modified>
</cp:coreProperties>
</file>