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BB" w:rsidRPr="007A42BB" w:rsidRDefault="007A42BB" w:rsidP="007A42BB">
      <w:pPr>
        <w:pBdr>
          <w:bottom w:val="single" w:sz="6" w:space="2" w:color="CCCCCC"/>
        </w:pBdr>
        <w:shd w:val="clear" w:color="auto" w:fill="FFFFFF"/>
        <w:spacing w:before="150" w:after="0" w:line="240" w:lineRule="auto"/>
        <w:outlineLvl w:val="1"/>
        <w:rPr>
          <w:rFonts w:ascii="Verdana" w:eastAsia="Times New Roman" w:hAnsi="Verdana" w:cs="Times New Roman"/>
          <w:b/>
          <w:bCs/>
          <w:color w:val="555555"/>
          <w:spacing w:val="-12"/>
          <w:sz w:val="24"/>
          <w:szCs w:val="24"/>
        </w:rPr>
      </w:pPr>
      <w:proofErr w:type="spellStart"/>
      <w:r>
        <w:rPr>
          <w:rFonts w:ascii="Verdana" w:eastAsia="Times New Roman" w:hAnsi="Verdana" w:cs="Times New Roman"/>
          <w:b/>
          <w:bCs/>
          <w:color w:val="555555"/>
          <w:spacing w:val="-12"/>
          <w:sz w:val="24"/>
          <w:szCs w:val="24"/>
        </w:rPr>
        <w:t>S</w:t>
      </w:r>
      <w:r w:rsidRPr="007A42BB">
        <w:rPr>
          <w:rFonts w:ascii="Verdana" w:eastAsia="Times New Roman" w:hAnsi="Verdana" w:cs="Times New Roman"/>
          <w:b/>
          <w:bCs/>
          <w:color w:val="555555"/>
          <w:spacing w:val="-12"/>
          <w:sz w:val="24"/>
          <w:szCs w:val="24"/>
        </w:rPr>
        <w:t>trategi</w:t>
      </w:r>
      <w:proofErr w:type="spellEnd"/>
      <w:r w:rsidRPr="007A42BB">
        <w:rPr>
          <w:rFonts w:ascii="Verdana" w:eastAsia="Times New Roman" w:hAnsi="Verdana" w:cs="Times New Roman"/>
          <w:b/>
          <w:bCs/>
          <w:color w:val="555555"/>
          <w:spacing w:val="-12"/>
          <w:sz w:val="24"/>
          <w:szCs w:val="24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b/>
          <w:bCs/>
          <w:color w:val="555555"/>
          <w:spacing w:val="-12"/>
          <w:sz w:val="24"/>
          <w:szCs w:val="24"/>
        </w:rPr>
        <w:t>Pemasaran</w:t>
      </w:r>
      <w:proofErr w:type="spellEnd"/>
      <w:r w:rsidRPr="007A42BB">
        <w:rPr>
          <w:rFonts w:ascii="Verdana" w:eastAsia="Times New Roman" w:hAnsi="Verdana" w:cs="Times New Roman"/>
          <w:b/>
          <w:bCs/>
          <w:color w:val="555555"/>
          <w:spacing w:val="-12"/>
          <w:sz w:val="24"/>
          <w:szCs w:val="24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b/>
          <w:bCs/>
          <w:color w:val="555555"/>
          <w:spacing w:val="-12"/>
          <w:sz w:val="24"/>
          <w:szCs w:val="24"/>
        </w:rPr>
        <w:t>untuk</w:t>
      </w:r>
      <w:proofErr w:type="spellEnd"/>
      <w:r w:rsidRPr="007A42BB">
        <w:rPr>
          <w:rFonts w:ascii="Verdana" w:eastAsia="Times New Roman" w:hAnsi="Verdana" w:cs="Times New Roman"/>
          <w:b/>
          <w:bCs/>
          <w:color w:val="555555"/>
          <w:spacing w:val="-12"/>
          <w:sz w:val="24"/>
          <w:szCs w:val="24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b/>
          <w:bCs/>
          <w:color w:val="555555"/>
          <w:spacing w:val="-12"/>
          <w:sz w:val="24"/>
          <w:szCs w:val="24"/>
        </w:rPr>
        <w:t>Setiap</w:t>
      </w:r>
      <w:proofErr w:type="spellEnd"/>
      <w:r w:rsidRPr="007A42BB">
        <w:rPr>
          <w:rFonts w:ascii="Verdana" w:eastAsia="Times New Roman" w:hAnsi="Verdana" w:cs="Times New Roman"/>
          <w:b/>
          <w:bCs/>
          <w:color w:val="555555"/>
          <w:spacing w:val="-12"/>
          <w:sz w:val="24"/>
          <w:szCs w:val="24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b/>
          <w:bCs/>
          <w:color w:val="555555"/>
          <w:spacing w:val="-12"/>
          <w:sz w:val="24"/>
          <w:szCs w:val="24"/>
        </w:rPr>
        <w:t>Tahapan</w:t>
      </w:r>
      <w:proofErr w:type="spellEnd"/>
      <w:r w:rsidRPr="007A42BB">
        <w:rPr>
          <w:rFonts w:ascii="Verdana" w:eastAsia="Times New Roman" w:hAnsi="Verdana" w:cs="Times New Roman"/>
          <w:b/>
          <w:bCs/>
          <w:color w:val="555555"/>
          <w:spacing w:val="-12"/>
          <w:sz w:val="24"/>
          <w:szCs w:val="24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b/>
          <w:bCs/>
          <w:color w:val="555555"/>
          <w:spacing w:val="-12"/>
          <w:sz w:val="24"/>
          <w:szCs w:val="24"/>
        </w:rPr>
        <w:t>Siklus</w:t>
      </w:r>
      <w:proofErr w:type="spellEnd"/>
      <w:r w:rsidRPr="007A42BB">
        <w:rPr>
          <w:rFonts w:ascii="Verdana" w:eastAsia="Times New Roman" w:hAnsi="Verdana" w:cs="Times New Roman"/>
          <w:b/>
          <w:bCs/>
          <w:color w:val="555555"/>
          <w:spacing w:val="-12"/>
          <w:sz w:val="24"/>
          <w:szCs w:val="24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b/>
          <w:bCs/>
          <w:color w:val="555555"/>
          <w:spacing w:val="-12"/>
          <w:sz w:val="24"/>
          <w:szCs w:val="24"/>
        </w:rPr>
        <w:t>Hidup</w:t>
      </w:r>
      <w:proofErr w:type="spellEnd"/>
      <w:r w:rsidRPr="007A42BB">
        <w:rPr>
          <w:rFonts w:ascii="Verdana" w:eastAsia="Times New Roman" w:hAnsi="Verdana" w:cs="Times New Roman"/>
          <w:b/>
          <w:bCs/>
          <w:color w:val="555555"/>
          <w:spacing w:val="-12"/>
          <w:sz w:val="24"/>
          <w:szCs w:val="24"/>
        </w:rPr>
        <w:t> </w:t>
      </w:r>
      <w:proofErr w:type="spellStart"/>
      <w:r w:rsidRPr="007A42BB">
        <w:rPr>
          <w:rFonts w:ascii="Verdana" w:eastAsia="Times New Roman" w:hAnsi="Verdana" w:cs="Times New Roman"/>
          <w:b/>
          <w:bCs/>
          <w:color w:val="555555"/>
          <w:spacing w:val="-12"/>
          <w:sz w:val="24"/>
          <w:szCs w:val="24"/>
        </w:rPr>
        <w:t>Produk</w:t>
      </w:r>
      <w:proofErr w:type="spellEnd"/>
    </w:p>
    <w:p w:rsidR="00BC45E9" w:rsidRDefault="00BC45E9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</w:p>
    <w:p w:rsidR="007A42BB" w:rsidRPr="007A42BB" w:rsidRDefault="007A42BB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Pengelolaan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strategi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siklus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hidup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didasarkan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kepada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keempat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tahapan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siklus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hidup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yakni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: (a)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tahap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perkenalan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; (b)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tahap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petumbuhan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; (c)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tahap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kedewasaan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;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(d)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tahap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penurunan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.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Karena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siklus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menegaskan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empat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hal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(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Arman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dkk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),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yaitu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:</w:t>
      </w:r>
    </w:p>
    <w:p w:rsidR="007A42BB" w:rsidRPr="007A42BB" w:rsidRDefault="007A42BB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1)   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memiliki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umur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terbatas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</w:p>
    <w:p w:rsidR="007A42BB" w:rsidRPr="007A42BB" w:rsidRDefault="007A42BB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2)   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Penjualan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melalui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berbagai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tahap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masing-masing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memberikan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tantangan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peluang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masalah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yang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berbeda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bagi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penjual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</w:p>
    <w:p w:rsidR="007A42BB" w:rsidRPr="007A42BB" w:rsidRDefault="007A42BB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3)   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Laba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naik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turun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pada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tahap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yang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berbeda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selama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siklus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</w:p>
    <w:p w:rsidR="007A42BB" w:rsidRPr="007A42BB" w:rsidRDefault="007A42BB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4)   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Strategi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pendapatan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manufaktur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SDM yang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berbeda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tiap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siklus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</w:p>
    <w:p w:rsidR="007A42BB" w:rsidRPr="007A42BB" w:rsidRDefault="007A42BB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 xml:space="preserve">1. </w:t>
      </w:r>
      <w:proofErr w:type="spellStart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>Strategi</w:t>
      </w:r>
      <w:proofErr w:type="spellEnd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>Pemasaran</w:t>
      </w:r>
      <w:proofErr w:type="spellEnd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>Tahap</w:t>
      </w:r>
      <w:proofErr w:type="spellEnd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>Perkenalan</w:t>
      </w:r>
      <w:proofErr w:type="spellEnd"/>
    </w:p>
    <w:p w:rsidR="007A42BB" w:rsidRPr="007A42BB" w:rsidRDefault="007A42BB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proofErr w:type="spellStart"/>
      <w:proofErr w:type="gram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Dalam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meluncurkan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baru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manajemen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pemasaran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dapat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membentuk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suatu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tingkat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tinggi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atau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rendah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bagi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setiap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variabel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pemasaran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seperti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harga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promosi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distribusi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mutu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  <w:proofErr w:type="gram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Dalam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hal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harga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promosi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menurut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Arman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dkk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(2006),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manajemen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dapat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melaksanakan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satu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dari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empat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proofErr w:type="gram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strategi</w:t>
      </w:r>
      <w:proofErr w:type="spellEnd"/>
      <w:proofErr w:type="gram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yang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terdapat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dalam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gambar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2.6,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yaitu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:</w:t>
      </w:r>
    </w:p>
    <w:p w:rsidR="00BC45E9" w:rsidRDefault="00BC45E9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</w:p>
    <w:p w:rsidR="007A42BB" w:rsidRPr="007A42BB" w:rsidRDefault="00BC45E9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>
        <w:rPr>
          <w:rFonts w:ascii="Verdana" w:eastAsia="Times New Roman" w:hAnsi="Verdana" w:cs="Times New Roman"/>
          <w:color w:val="555555"/>
          <w:sz w:val="18"/>
          <w:szCs w:val="18"/>
        </w:rPr>
        <w:t>\1</w:t>
      </w:r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)   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Strategi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peluncuran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cepat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(</w:t>
      </w:r>
      <w:r w:rsidR="007A42BB" w:rsidRPr="007A42BB">
        <w:rPr>
          <w:rFonts w:ascii="Verdana" w:eastAsia="Times New Roman" w:hAnsi="Verdana" w:cs="Times New Roman"/>
          <w:i/>
          <w:iCs/>
          <w:color w:val="555555"/>
          <w:sz w:val="18"/>
          <w:szCs w:val="18"/>
        </w:rPr>
        <w:t>rapid skimming</w:t>
      </w:r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):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Peluncuran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baru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dengan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harga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tinggi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level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promosi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tinggi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. </w:t>
      </w:r>
      <w:proofErr w:type="spellStart"/>
      <w:proofErr w:type="gram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Strategi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ini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dapat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diterima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dengan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asumsi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sebagian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besar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pasar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potensial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tidak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menyadari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itu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harga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yang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diminta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perusahaan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menghadapi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persaingan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potensial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untuk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membangun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preferensi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merk</w:t>
      </w:r>
      <w:proofErr w:type="spellEnd"/>
      <w:r w:rsidR="007A42BB"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  <w:proofErr w:type="gramEnd"/>
    </w:p>
    <w:p w:rsidR="00BC45E9" w:rsidRDefault="00BC45E9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</w:p>
    <w:p w:rsidR="007A42BB" w:rsidRPr="007A42BB" w:rsidRDefault="007A42BB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2)   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Strategi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peluncuran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lambat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(</w:t>
      </w:r>
      <w:r w:rsidRPr="007A42BB">
        <w:rPr>
          <w:rFonts w:ascii="Verdana" w:eastAsia="Times New Roman" w:hAnsi="Verdana" w:cs="Times New Roman"/>
          <w:i/>
          <w:iCs/>
          <w:color w:val="555555"/>
          <w:sz w:val="18"/>
          <w:szCs w:val="18"/>
        </w:rPr>
        <w:t>slow skimming</w:t>
      </w: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):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Peluncuran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baru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dengan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harga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tinggi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sedikit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promosi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. </w:t>
      </w:r>
      <w:proofErr w:type="spellStart"/>
      <w:proofErr w:type="gram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Strategi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ini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bila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ukuran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pasar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terbatas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sebagian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besar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sadar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tentang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itu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pembeli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bersedia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membayar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harga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tinggi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persaingan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potensial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belum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mengancam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  <w:proofErr w:type="gramEnd"/>
    </w:p>
    <w:p w:rsidR="00BC45E9" w:rsidRDefault="00BC45E9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</w:p>
    <w:p w:rsidR="007A42BB" w:rsidRPr="007A42BB" w:rsidRDefault="007A42BB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3)   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Strategi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penetrasi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cepat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(</w:t>
      </w:r>
      <w:r w:rsidRPr="007A42BB">
        <w:rPr>
          <w:rFonts w:ascii="Verdana" w:eastAsia="Times New Roman" w:hAnsi="Verdana" w:cs="Times New Roman"/>
          <w:i/>
          <w:iCs/>
          <w:color w:val="555555"/>
          <w:sz w:val="18"/>
          <w:szCs w:val="18"/>
        </w:rPr>
        <w:t>rapid-penetration</w:t>
      </w: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):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Peluncuran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dengan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harga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rendah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biaya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promosi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besar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. </w:t>
      </w:r>
      <w:proofErr w:type="spellStart"/>
      <w:proofErr w:type="gram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Strategi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ini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cocok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digunakan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jika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pasar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tidak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menyadari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kehadiran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sebagian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pembeli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peka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terhadap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harga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terdapat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persaingan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potensial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yang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kuat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biaya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menurun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sejalan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dengan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skala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pengalaman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  <w:proofErr w:type="gramEnd"/>
    </w:p>
    <w:p w:rsidR="00BC45E9" w:rsidRDefault="00BC45E9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</w:p>
    <w:p w:rsidR="007A42BB" w:rsidRPr="007A42BB" w:rsidRDefault="007A42BB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4)   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Strategi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penetrasi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lambat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(</w:t>
      </w:r>
      <w:r w:rsidRPr="007A42BB">
        <w:rPr>
          <w:rFonts w:ascii="Verdana" w:eastAsia="Times New Roman" w:hAnsi="Verdana" w:cs="Times New Roman"/>
          <w:i/>
          <w:iCs/>
          <w:color w:val="555555"/>
          <w:sz w:val="18"/>
          <w:szCs w:val="18"/>
        </w:rPr>
        <w:t>slow-penetration</w:t>
      </w: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):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Peluncuran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dengan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harga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rendah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promosi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rendah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. </w:t>
      </w:r>
      <w:proofErr w:type="spellStart"/>
      <w:proofErr w:type="gram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Strategi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ini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bila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pasar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besar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mempunyai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kesadaran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yang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tinggi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tentang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harga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terdapat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beberapa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persaingan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potensial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  <w:proofErr w:type="gramEnd"/>
    </w:p>
    <w:p w:rsidR="007A42BB" w:rsidRPr="007A42BB" w:rsidRDefault="007A42BB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proofErr w:type="spellStart"/>
      <w:proofErr w:type="gram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Gambar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1.</w:t>
      </w:r>
      <w:proofErr w:type="gram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Empat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Strategi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Pemasaran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dalam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Tahap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Perkenalan</w:t>
      </w:r>
      <w:proofErr w:type="spellEnd"/>
    </w:p>
    <w:p w:rsidR="007A42BB" w:rsidRPr="007A42BB" w:rsidRDefault="007A42BB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noProof/>
          <w:color w:val="2970A6"/>
          <w:sz w:val="18"/>
          <w:szCs w:val="18"/>
        </w:rPr>
        <w:lastRenderedPageBreak/>
        <w:drawing>
          <wp:inline distT="0" distB="0" distL="0" distR="0" wp14:anchorId="11A0F0DD" wp14:editId="6645183D">
            <wp:extent cx="2860040" cy="1924050"/>
            <wp:effectExtent l="0" t="0" r="0" b="0"/>
            <wp:docPr id="1" name="Picture 1" descr="https://kasusmanajemen.files.wordpress.com/2011/09/strategi-pemasaran-dalam-tahap-perkenalan.png?w=300&amp;h=20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susmanajemen.files.wordpress.com/2011/09/strategi-pemasaran-dalam-tahap-perkenalan.png?w=300&amp;h=20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5E9" w:rsidRDefault="00BC45E9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</w:pPr>
    </w:p>
    <w:p w:rsidR="007A42BB" w:rsidRPr="007A42BB" w:rsidRDefault="007A42BB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 xml:space="preserve">2          </w:t>
      </w:r>
      <w:proofErr w:type="spellStart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>Strategi</w:t>
      </w:r>
      <w:proofErr w:type="spellEnd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>Pemasaran</w:t>
      </w:r>
      <w:proofErr w:type="spellEnd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>Tahap</w:t>
      </w:r>
      <w:proofErr w:type="spellEnd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>Pertumbuhan</w:t>
      </w:r>
      <w:proofErr w:type="spellEnd"/>
    </w:p>
    <w:p w:rsidR="007A42BB" w:rsidRPr="007A42BB" w:rsidRDefault="007A42BB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proofErr w:type="spellStart"/>
      <w:proofErr w:type="gram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Tahap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ini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ditandai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dengan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adanya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peningkatan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penjualan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  <w:proofErr w:type="gram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proofErr w:type="gram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Konsumen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awal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merasa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senang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konsumen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berikutnya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mulai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membeli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  <w:proofErr w:type="gram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proofErr w:type="gram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Pesaing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baru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mulai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memasuki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pasar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harga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bertahan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atau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sedikit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turun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laba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meningkat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  <w:proofErr w:type="gram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Menurut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Kotler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(2009),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sepanjang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tahap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pertumbuhan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perusahaan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dapat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menggunakan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beberapa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strategi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untuk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mempertahankan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pertumbuhan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pasar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selama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mungkin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:</w:t>
      </w:r>
    </w:p>
    <w:p w:rsidR="00BC45E9" w:rsidRDefault="00BC45E9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</w:p>
    <w:p w:rsidR="007A42BB" w:rsidRPr="007A42BB" w:rsidRDefault="007A42BB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1)   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Meningkatkan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kualitas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menambah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ciri-ciri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atau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fitur-fitur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serta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memperbaiki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modelnya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</w:p>
    <w:p w:rsidR="00BC45E9" w:rsidRDefault="00BC45E9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</w:p>
    <w:p w:rsidR="007A42BB" w:rsidRPr="007A42BB" w:rsidRDefault="007A42BB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2)   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Menambah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model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baru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penyerta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(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misal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: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dengan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ukuran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berbeda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rasa,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sebagainya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untuk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melindungi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utama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).</w:t>
      </w:r>
    </w:p>
    <w:p w:rsidR="00BC45E9" w:rsidRDefault="00BC45E9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</w:p>
    <w:p w:rsidR="007A42BB" w:rsidRPr="007A42BB" w:rsidRDefault="007A42BB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3)   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Memasuki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segmen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pasar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baru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</w:p>
    <w:p w:rsidR="00BC45E9" w:rsidRDefault="00BC45E9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</w:p>
    <w:p w:rsidR="007A42BB" w:rsidRPr="007A42BB" w:rsidRDefault="007A42BB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4)   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Meningkatkan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cakupan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memasuki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saluran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distribusi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baru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</w:p>
    <w:p w:rsidR="00BC45E9" w:rsidRDefault="00BC45E9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</w:p>
    <w:p w:rsidR="007A42BB" w:rsidRPr="007A42BB" w:rsidRDefault="007A42BB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5)   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Beralih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dari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iklan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yang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membuat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orang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menyadari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(</w:t>
      </w:r>
      <w:r w:rsidRPr="007A42BB">
        <w:rPr>
          <w:rFonts w:ascii="Verdana" w:eastAsia="Times New Roman" w:hAnsi="Verdana" w:cs="Times New Roman"/>
          <w:i/>
          <w:iCs/>
          <w:color w:val="555555"/>
          <w:sz w:val="18"/>
          <w:szCs w:val="18"/>
        </w:rPr>
        <w:t>product-awareness advertising</w:t>
      </w: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)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ke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iklan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yang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membuat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orang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memilih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tertentu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(</w:t>
      </w:r>
      <w:r w:rsidRPr="007A42BB">
        <w:rPr>
          <w:rFonts w:ascii="Verdana" w:eastAsia="Times New Roman" w:hAnsi="Verdana" w:cs="Times New Roman"/>
          <w:i/>
          <w:iCs/>
          <w:color w:val="555555"/>
          <w:sz w:val="18"/>
          <w:szCs w:val="18"/>
        </w:rPr>
        <w:t>product-preference advertising</w:t>
      </w: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).</w:t>
      </w:r>
    </w:p>
    <w:p w:rsidR="00BC45E9" w:rsidRDefault="00BC45E9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</w:p>
    <w:p w:rsidR="007A42BB" w:rsidRPr="007A42BB" w:rsidRDefault="007A42BB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6)   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Menurunkan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harga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untuk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menarik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lapisan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berikutnya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yang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sensitif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terhadap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harga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</w:p>
    <w:p w:rsidR="007A42BB" w:rsidRPr="007A42BB" w:rsidRDefault="007A42BB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Dalam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tahap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pertumbuhan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perusahaan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yang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melakukan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strategi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perluasan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pasar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yang </w:t>
      </w:r>
      <w:proofErr w:type="spellStart"/>
      <w:proofErr w:type="gram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akan</w:t>
      </w:r>
      <w:proofErr w:type="spellEnd"/>
      <w:proofErr w:type="gram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memperkuat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posisi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persaingannya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tentu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saja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akan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menambah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biaya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yang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cukup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besar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. Perusahaan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dalam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tahap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pertumbuhan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proofErr w:type="gram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akan</w:t>
      </w:r>
      <w:proofErr w:type="spellEnd"/>
      <w:proofErr w:type="gram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menghadapi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pilihan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antara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pangsa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pasar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yang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besar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keuntungan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saat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ini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yang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tinggi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.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Dengan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mengeluarkan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uang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untuk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peningkatan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distribusi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perusahaan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dapat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menghadapi</w:t>
      </w:r>
      <w:proofErr w:type="spellEnd"/>
      <w:proofErr w:type="gram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 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posisi</w:t>
      </w:r>
      <w:proofErr w:type="spellEnd"/>
      <w:proofErr w:type="gram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yang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dominan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.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Dengan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kata lain,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perusahaan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proofErr w:type="gram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akan</w:t>
      </w:r>
      <w:proofErr w:type="spellEnd"/>
      <w:proofErr w:type="gram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melepaskan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keuntungan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saat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ini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untuk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mendapatkan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keuntungan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yang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lebih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besar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pada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tahap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berikutnya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</w:p>
    <w:p w:rsidR="00BC45E9" w:rsidRDefault="00BC45E9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</w:pPr>
    </w:p>
    <w:p w:rsidR="007A42BB" w:rsidRPr="007A42BB" w:rsidRDefault="007A42BB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 xml:space="preserve">3. </w:t>
      </w:r>
      <w:proofErr w:type="spellStart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>Strategi</w:t>
      </w:r>
      <w:proofErr w:type="spellEnd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>Pemasaran</w:t>
      </w:r>
      <w:proofErr w:type="spellEnd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>Tahap</w:t>
      </w:r>
      <w:proofErr w:type="spellEnd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>Kedewasaan</w:t>
      </w:r>
      <w:proofErr w:type="spellEnd"/>
    </w:p>
    <w:p w:rsidR="007A42BB" w:rsidRPr="007A42BB" w:rsidRDefault="007A42BB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Pada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suatu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titik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tingkat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pertumbuhan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penjualan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proofErr w:type="gram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akan</w:t>
      </w:r>
      <w:proofErr w:type="spellEnd"/>
      <w:proofErr w:type="gram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menurun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akan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memasuki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tahap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kedewasaan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relatif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. </w:t>
      </w:r>
      <w:proofErr w:type="spellStart"/>
      <w:proofErr w:type="gram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Tahap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ini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biasanya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berlangsung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lebih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lama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dari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tahap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sebelumnya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lastRenderedPageBreak/>
        <w:t>merupakan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tantangan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berat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bagi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manajer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pemasaran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  <w:proofErr w:type="gram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proofErr w:type="gram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Kebanyakan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berada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pada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tahap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kedewasaan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dari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siklus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hidup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  <w:proofErr w:type="gramEnd"/>
    </w:p>
    <w:p w:rsidR="00BC45E9" w:rsidRDefault="00BC45E9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</w:p>
    <w:p w:rsidR="007A42BB" w:rsidRPr="007A42BB" w:rsidRDefault="007A42BB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Menurut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Kotler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(2009)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ada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tiga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fase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kedewasaan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yaitu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:</w:t>
      </w:r>
    </w:p>
    <w:p w:rsidR="00BC45E9" w:rsidRDefault="00BC45E9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</w:p>
    <w:p w:rsidR="007A42BB" w:rsidRPr="007A42BB" w:rsidRDefault="007A42BB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1)   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Fase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kedewasaan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bertumbuh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(</w:t>
      </w:r>
      <w:r w:rsidRPr="007A42BB">
        <w:rPr>
          <w:rFonts w:ascii="Verdana" w:eastAsia="Times New Roman" w:hAnsi="Verdana" w:cs="Times New Roman"/>
          <w:i/>
          <w:iCs/>
          <w:color w:val="555555"/>
          <w:sz w:val="18"/>
          <w:szCs w:val="18"/>
        </w:rPr>
        <w:t>growth maturity</w:t>
      </w: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): Tingkat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pertumbuhan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penjualan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mulai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menurun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tidak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ada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saluran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distribusi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baru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</w:p>
    <w:p w:rsidR="007A42BB" w:rsidRPr="007A42BB" w:rsidRDefault="007A42BB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2)   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Fase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kedewasaaan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stabil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(</w:t>
      </w:r>
      <w:r w:rsidRPr="007A42BB">
        <w:rPr>
          <w:rFonts w:ascii="Verdana" w:eastAsia="Times New Roman" w:hAnsi="Verdana" w:cs="Times New Roman"/>
          <w:i/>
          <w:iCs/>
          <w:color w:val="555555"/>
          <w:sz w:val="18"/>
          <w:szCs w:val="18"/>
        </w:rPr>
        <w:t>stable maturity</w:t>
      </w: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):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Penjualan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datar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atas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dasar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per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kapita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karena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kejenuhan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pasar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masa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depan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penjualan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ditentukan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oleh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pertumbuhan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populasi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permintaan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pengganti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</w:p>
    <w:p w:rsidR="007A42BB" w:rsidRPr="007A42BB" w:rsidRDefault="007A42BB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3)   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Fase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kedewasaan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menurun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(</w:t>
      </w:r>
      <w:r w:rsidRPr="007A42BB">
        <w:rPr>
          <w:rFonts w:ascii="Verdana" w:eastAsia="Times New Roman" w:hAnsi="Verdana" w:cs="Times New Roman"/>
          <w:i/>
          <w:iCs/>
          <w:color w:val="555555"/>
          <w:sz w:val="18"/>
          <w:szCs w:val="18"/>
        </w:rPr>
        <w:t>decaying maturity</w:t>
      </w: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):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Penjualan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menurun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konsumen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mulai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beralih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ke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lain.</w:t>
      </w:r>
    </w:p>
    <w:p w:rsidR="00BC45E9" w:rsidRDefault="007A42BB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>          </w:t>
      </w:r>
    </w:p>
    <w:p w:rsidR="007A42BB" w:rsidRPr="007A42BB" w:rsidRDefault="007A42BB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> </w:t>
      </w:r>
      <w:proofErr w:type="spellStart"/>
      <w:proofErr w:type="gram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Kelebihan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persaingan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sangat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ketat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mereka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membuat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 </w:t>
      </w:r>
      <w:r w:rsidRPr="007A42BB">
        <w:rPr>
          <w:rFonts w:ascii="Verdana" w:eastAsia="Times New Roman" w:hAnsi="Verdana" w:cs="Times New Roman"/>
          <w:i/>
          <w:iCs/>
          <w:color w:val="555555"/>
          <w:sz w:val="18"/>
          <w:szCs w:val="18"/>
        </w:rPr>
        <w:t>niche</w:t>
      </w: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 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pasar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penurunan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harga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  <w:proofErr w:type="gram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gram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Yang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mendominasi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adalah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perusahaan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kuat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  <w:proofErr w:type="gram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proofErr w:type="gram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Konsentrasi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sumber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daya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mereka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ada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pada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yang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lebih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menguntungkan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pada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baru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  <w:proofErr w:type="gramEnd"/>
    </w:p>
    <w:p w:rsidR="00BC45E9" w:rsidRDefault="00BC45E9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</w:p>
    <w:p w:rsidR="007A42BB" w:rsidRPr="007A42BB" w:rsidRDefault="007A42BB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Terdapat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tiga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proofErr w:type="gram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cara</w:t>
      </w:r>
      <w:proofErr w:type="spellEnd"/>
      <w:proofErr w:type="gram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bermanfaat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yang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mengubah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jumlah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pemakaian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terhadap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suatu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merek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(</w:t>
      </w:r>
      <w:r w:rsidRPr="007A42BB">
        <w:rPr>
          <w:rFonts w:ascii="Verdana" w:eastAsia="Times New Roman" w:hAnsi="Verdana" w:cs="Times New Roman"/>
          <w:i/>
          <w:iCs/>
          <w:color w:val="555555"/>
          <w:sz w:val="18"/>
          <w:szCs w:val="18"/>
        </w:rPr>
        <w:t>brand</w:t>
      </w: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),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yaitu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:</w:t>
      </w:r>
    </w:p>
    <w:p w:rsidR="00BC45E9" w:rsidRDefault="00BC45E9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</w:p>
    <w:p w:rsidR="007A42BB" w:rsidRPr="007A42BB" w:rsidRDefault="007A42BB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1)   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Modifikasi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pasar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(</w:t>
      </w:r>
      <w:r w:rsidRPr="007A42BB">
        <w:rPr>
          <w:rFonts w:ascii="Verdana" w:eastAsia="Times New Roman" w:hAnsi="Verdana" w:cs="Times New Roman"/>
          <w:i/>
          <w:iCs/>
          <w:color w:val="555555"/>
          <w:sz w:val="18"/>
          <w:szCs w:val="18"/>
        </w:rPr>
        <w:t>market modification</w:t>
      </w: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):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dengan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konsep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menarik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perhatian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orang yang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bukan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pemakai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memasuki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segmen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pasar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baru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merebut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pelanggan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pesaing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</w:p>
    <w:p w:rsidR="00BC45E9" w:rsidRDefault="00BC45E9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</w:p>
    <w:p w:rsidR="007A42BB" w:rsidRPr="007A42BB" w:rsidRDefault="007A42BB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2)   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Modifikasi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(</w:t>
      </w:r>
      <w:r w:rsidRPr="007A42BB">
        <w:rPr>
          <w:rFonts w:ascii="Verdana" w:eastAsia="Times New Roman" w:hAnsi="Verdana" w:cs="Times New Roman"/>
          <w:i/>
          <w:iCs/>
          <w:color w:val="555555"/>
          <w:sz w:val="18"/>
          <w:szCs w:val="18"/>
        </w:rPr>
        <w:t>product modification</w:t>
      </w: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):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meningkatkan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volume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penjualan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dengan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proofErr w:type="gram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cara</w:t>
      </w:r>
      <w:proofErr w:type="spellEnd"/>
      <w:proofErr w:type="gram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memodifikasi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karakteristik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melalui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peningkatan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mutu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peningkatan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ciri-ciri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atau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fitur-fitur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peningkatan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model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</w:p>
    <w:p w:rsidR="00BC45E9" w:rsidRDefault="00BC45E9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</w:p>
    <w:p w:rsidR="007A42BB" w:rsidRPr="007A42BB" w:rsidRDefault="007A42BB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3)   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Modifikasi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bauran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pasar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(</w:t>
      </w:r>
      <w:r w:rsidRPr="007A42BB">
        <w:rPr>
          <w:rFonts w:ascii="Verdana" w:eastAsia="Times New Roman" w:hAnsi="Verdana" w:cs="Times New Roman"/>
          <w:i/>
          <w:iCs/>
          <w:color w:val="555555"/>
          <w:sz w:val="18"/>
          <w:szCs w:val="18"/>
        </w:rPr>
        <w:t>marketing program modification</w:t>
      </w: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):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dengan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diskon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harga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distribusi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iklan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sales,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personil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penjualan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(</w:t>
      </w:r>
      <w:r w:rsidRPr="007A42BB">
        <w:rPr>
          <w:rFonts w:ascii="Verdana" w:eastAsia="Times New Roman" w:hAnsi="Verdana" w:cs="Times New Roman"/>
          <w:i/>
          <w:iCs/>
          <w:color w:val="555555"/>
          <w:sz w:val="18"/>
          <w:szCs w:val="18"/>
        </w:rPr>
        <w:t>personal selling</w:t>
      </w: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),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pelayanan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(</w:t>
      </w:r>
      <w:r w:rsidRPr="007A42BB">
        <w:rPr>
          <w:rFonts w:ascii="Verdana" w:eastAsia="Times New Roman" w:hAnsi="Verdana" w:cs="Times New Roman"/>
          <w:i/>
          <w:iCs/>
          <w:color w:val="555555"/>
          <w:sz w:val="18"/>
          <w:szCs w:val="18"/>
        </w:rPr>
        <w:t>services</w:t>
      </w: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).</w:t>
      </w:r>
    </w:p>
    <w:p w:rsidR="007A42BB" w:rsidRPr="007A42BB" w:rsidRDefault="007A42BB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> </w:t>
      </w:r>
    </w:p>
    <w:p w:rsidR="00BC45E9" w:rsidRDefault="00BC45E9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</w:pPr>
    </w:p>
    <w:p w:rsidR="007A42BB" w:rsidRPr="007A42BB" w:rsidRDefault="007A42BB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 xml:space="preserve">4. </w:t>
      </w:r>
      <w:proofErr w:type="spellStart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>Strategi</w:t>
      </w:r>
      <w:proofErr w:type="spellEnd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>Pemasaran</w:t>
      </w:r>
      <w:proofErr w:type="spellEnd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>Tahap</w:t>
      </w:r>
      <w:proofErr w:type="spellEnd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b/>
          <w:bCs/>
          <w:color w:val="555555"/>
          <w:sz w:val="18"/>
          <w:szCs w:val="18"/>
        </w:rPr>
        <w:t>Penurunan</w:t>
      </w:r>
      <w:proofErr w:type="spellEnd"/>
    </w:p>
    <w:p w:rsidR="00BC45E9" w:rsidRDefault="00BC45E9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</w:p>
    <w:p w:rsidR="007A42BB" w:rsidRPr="007A42BB" w:rsidRDefault="007A42BB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proofErr w:type="spellStart"/>
      <w:proofErr w:type="gram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Penurunan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bisa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cepat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atau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lambat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karena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alasan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teknologi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pergeseran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selera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konsumen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meningkatnya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persaingan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  <w:proofErr w:type="gram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proofErr w:type="gram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Mempertahankan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produk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adalah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beban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bagi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perusahaan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maupun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karyawan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  <w:proofErr w:type="gram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Menurut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Arman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dkk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(2006)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berikut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adalah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strategi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bertahan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dalam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tahap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penurunan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yang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tersedia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untuk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perusahaan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yaitu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:</w:t>
      </w:r>
    </w:p>
    <w:p w:rsidR="00BC45E9" w:rsidRDefault="00BC45E9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</w:p>
    <w:p w:rsidR="007A42BB" w:rsidRPr="007A42BB" w:rsidRDefault="007A42BB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1)   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Meningkatkan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investasi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perusahaan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untuk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mendominasi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atau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memperkuat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posisi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pasar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</w:p>
    <w:p w:rsidR="007A42BB" w:rsidRPr="007A42BB" w:rsidRDefault="007A42BB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2)   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Mempertahankan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level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investasi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sampai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ketidakpastian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industri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itu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terselesaikan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</w:p>
    <w:p w:rsidR="007A42BB" w:rsidRPr="007A42BB" w:rsidRDefault="007A42BB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3)   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Mengurangi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investasi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secara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selektif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dengan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melepas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pelanggan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yang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tidak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menguntungkan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</w:p>
    <w:p w:rsidR="007A42BB" w:rsidRPr="007A42BB" w:rsidRDefault="007A42BB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4)   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Menuai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investasi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untuk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memulihkan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kas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secepatnya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</w:p>
    <w:p w:rsidR="007A42BB" w:rsidRPr="007A42BB" w:rsidRDefault="007A42BB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5)   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Melepas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usaha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secepat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mungkin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dengan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menjual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asetnya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</w:p>
    <w:p w:rsidR="007A42BB" w:rsidRPr="007A42BB" w:rsidRDefault="007A42BB" w:rsidP="007A42BB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lastRenderedPageBreak/>
        <w:t> </w:t>
      </w:r>
    </w:p>
    <w:p w:rsidR="007A42BB" w:rsidRPr="007A42BB" w:rsidRDefault="007A42BB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.</w:t>
      </w:r>
    </w:p>
    <w:p w:rsidR="007A42BB" w:rsidRPr="007A42BB" w:rsidRDefault="007A42BB" w:rsidP="007A42BB">
      <w:pPr>
        <w:shd w:val="clear" w:color="auto" w:fill="FFFFFF"/>
        <w:spacing w:after="0" w:line="261" w:lineRule="atLeast"/>
        <w:rPr>
          <w:rFonts w:ascii="Verdana" w:eastAsia="Times New Roman" w:hAnsi="Verdana" w:cs="Times New Roman"/>
          <w:color w:val="555555"/>
          <w:sz w:val="18"/>
          <w:szCs w:val="18"/>
        </w:rPr>
      </w:pPr>
      <w:proofErr w:type="spellStart"/>
      <w:proofErr w:type="gram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Kotler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, Philip </w:t>
      </w:r>
      <w:proofErr w:type="spell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dan</w:t>
      </w:r>
      <w:proofErr w:type="spell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Keller, K. L. (2009).</w:t>
      </w:r>
      <w:proofErr w:type="gram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 </w:t>
      </w:r>
      <w:proofErr w:type="gramStart"/>
      <w:r w:rsidRPr="007A42BB">
        <w:rPr>
          <w:rFonts w:ascii="Verdana" w:eastAsia="Times New Roman" w:hAnsi="Verdana" w:cs="Times New Roman"/>
          <w:i/>
          <w:iCs/>
          <w:color w:val="555555"/>
          <w:sz w:val="18"/>
          <w:szCs w:val="18"/>
        </w:rPr>
        <w:t>Marketing Management.</w:t>
      </w:r>
      <w:proofErr w:type="gram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 </w:t>
      </w:r>
      <w:proofErr w:type="gramStart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>13th Edition.</w:t>
      </w:r>
      <w:proofErr w:type="gramEnd"/>
      <w:r w:rsidRPr="007A42BB">
        <w:rPr>
          <w:rFonts w:ascii="Verdana" w:eastAsia="Times New Roman" w:hAnsi="Verdana" w:cs="Times New Roman"/>
          <w:color w:val="555555"/>
          <w:sz w:val="18"/>
          <w:szCs w:val="18"/>
        </w:rPr>
        <w:t xml:space="preserve"> New Jersey: Pearson Education.</w:t>
      </w:r>
    </w:p>
    <w:p w:rsidR="007A42BB" w:rsidRPr="007A42BB" w:rsidRDefault="007A42BB" w:rsidP="007A42B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bCs/>
          <w:color w:val="555555"/>
          <w:spacing w:val="-12"/>
          <w:sz w:val="18"/>
          <w:szCs w:val="18"/>
        </w:rPr>
      </w:pPr>
    </w:p>
    <w:p w:rsidR="007A42BB" w:rsidRPr="007A42BB" w:rsidRDefault="007A42BB" w:rsidP="00BC45E9">
      <w:pPr>
        <w:shd w:val="clear" w:color="auto" w:fill="FFFFFF"/>
        <w:spacing w:line="261" w:lineRule="atLeast"/>
        <w:ind w:left="360" w:right="75"/>
        <w:rPr>
          <w:rFonts w:ascii="Verdana" w:eastAsia="Times New Roman" w:hAnsi="Verdana" w:cs="Times New Roman"/>
          <w:color w:val="555555"/>
          <w:sz w:val="18"/>
          <w:szCs w:val="18"/>
        </w:rPr>
      </w:pPr>
      <w:bookmarkStart w:id="0" w:name="_GoBack"/>
      <w:bookmarkEnd w:id="0"/>
    </w:p>
    <w:p w:rsidR="00887460" w:rsidRDefault="00887460"/>
    <w:sectPr w:rsidR="00887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47976"/>
    <w:multiLevelType w:val="multilevel"/>
    <w:tmpl w:val="E610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BB"/>
    <w:rsid w:val="007A42BB"/>
    <w:rsid w:val="00887460"/>
    <w:rsid w:val="00BC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5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550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7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susmanajemen.files.wordpress.com/2011/09/strategi-pemasaran-dalam-tahap-perkenalan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2020-09-27T03:34:00Z</dcterms:created>
  <dcterms:modified xsi:type="dcterms:W3CDTF">2020-09-27T03:40:00Z</dcterms:modified>
</cp:coreProperties>
</file>