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6284" w14:textId="0DDF783B" w:rsidR="00A457D6" w:rsidRDefault="00A457D6" w:rsidP="00A457D6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>
        <w:rPr>
          <w:rFonts w:ascii="Roboto" w:eastAsia="Times New Roman" w:hAnsi="Roboto" w:cs="Arial"/>
          <w:color w:val="0A0A0A"/>
          <w:kern w:val="0"/>
          <w14:ligatures w14:val="none"/>
        </w:rPr>
        <w:t>Materi 14 MBD</w:t>
      </w:r>
    </w:p>
    <w:p w14:paraId="0C47196C" w14:textId="77777777" w:rsidR="00A457D6" w:rsidRDefault="00A457D6" w:rsidP="00A457D6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09BB6D4A" w14:textId="66B17222" w:rsidR="00A457D6" w:rsidRDefault="00A457D6" w:rsidP="00A457D6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Prinsip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utama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membangun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ekosistem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</w:p>
    <w:p w14:paraId="07E71136" w14:textId="77777777" w:rsidR="00A457D6" w:rsidRDefault="00A457D6" w:rsidP="00A457D6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02FB9F6C" w14:textId="77777777" w:rsidR="00A457D6" w:rsidRDefault="00A457D6" w:rsidP="00A457D6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7A35B5DA" w14:textId="468BF9D1" w:rsidR="00A457D6" w:rsidRPr="00A457D6" w:rsidRDefault="00A457D6" w:rsidP="00A457D6">
      <w:pPr>
        <w:shd w:val="clear" w:color="auto" w:fill="FFFFFF"/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Prinsip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utama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membangun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ekosistem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meliputi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kolaborasi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fokus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pada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pengguna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(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manusia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), dan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sistem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saling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terkait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. Selain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itu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, 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kepemimpinan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inovatif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budaya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mendukung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, dan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keberagaman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individu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 juga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krusial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menumbuhkan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berkelanjutan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Keterkaitan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antara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strategi,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manajemen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praktik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kuat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agar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ekosistem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berfungsi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efektif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4F2EE55D" w14:textId="77777777" w:rsid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13C0DBFD" w14:textId="77777777" w:rsid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798E68B9" w14:textId="5521FBAC" w:rsidR="00A457D6" w:rsidRP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Kolaborasi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dan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Keterkaitan</w:t>
      </w:r>
      <w:proofErr w:type="spellEnd"/>
    </w:p>
    <w:p w14:paraId="67547D36" w14:textId="77777777" w:rsidR="00A457D6" w:rsidRPr="00A457D6" w:rsidRDefault="00A457D6" w:rsidP="00A457D6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Kolaborasi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Melibatkan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kolaborasi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kuat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antara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berbagai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pemangku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kepentingan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industri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akademisi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pemerintah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komunitas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bersama-sama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menciptakan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solusi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atas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masalah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nyata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2F547223" w14:textId="77777777" w:rsidR="00A457D6" w:rsidRPr="00A457D6" w:rsidRDefault="00A457D6" w:rsidP="00A457D6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Sistem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yang Saling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Terkait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Mengintegrasikan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strategi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manajemen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praktik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satu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sistem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saling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mendukung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Setiap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bagian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ekosistem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(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misalnya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strategi,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keputusan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investasi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praktik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)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terhubung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saling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merespons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satu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sama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lain. </w:t>
      </w:r>
    </w:p>
    <w:p w14:paraId="4BB08390" w14:textId="77777777" w:rsid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103623D3" w14:textId="77777777" w:rsid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35ABC05E" w14:textId="77777777" w:rsid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55AB634F" w14:textId="4AA1A109" w:rsidR="00A457D6" w:rsidRP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Fokus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pada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Pengguna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dan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Manusia</w:t>
      </w:r>
      <w:proofErr w:type="spellEnd"/>
    </w:p>
    <w:p w14:paraId="2B0DA930" w14:textId="77777777" w:rsidR="00A457D6" w:rsidRPr="00A457D6" w:rsidRDefault="00A457D6" w:rsidP="00A457D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Berpusat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pada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Manusia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/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Pengguna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dimulai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pemahaman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mendalam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tentang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kebutuhan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masalah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pengguna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. Ini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melibatkan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pendekatan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empati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menemukan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solusi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relevan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memberikan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nilai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bagi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manusia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462067F6" w14:textId="77777777" w:rsidR="00A457D6" w:rsidRPr="00A457D6" w:rsidRDefault="00A457D6" w:rsidP="00A457D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Individu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sebagai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Arsitek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Mendorong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tenaga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beragam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terampil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kreatif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berbagai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latar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belakang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(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wirausahawan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peneliti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pemikir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kreatif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)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sebagai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fondasi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253A4122" w14:textId="77777777" w:rsid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644113D1" w14:textId="18FFB7C8" w:rsidR="00A457D6" w:rsidRP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lastRenderedPageBreak/>
        <w:t>Kepemimpinan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Budaya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, dan Visi</w:t>
      </w:r>
    </w:p>
    <w:p w14:paraId="2FA235C2" w14:textId="77777777" w:rsidR="00A457D6" w:rsidRPr="00A457D6" w:rsidRDefault="00A457D6" w:rsidP="00A457D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Kepemimpinan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Inovatif:</w:t>
      </w:r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Membutuhkan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pemimpin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mampu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mengartikulasikan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visi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menginspirasi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tim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membangun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kepercayaan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mengelola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hubungan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antar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pemangku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kepentingan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baik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komunikasi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kecerdasan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emosional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7CF51E7A" w14:textId="77777777" w:rsidR="00A457D6" w:rsidRPr="00A457D6" w:rsidRDefault="00A457D6" w:rsidP="00A457D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Budaya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Inovatif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Membangun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lingkungan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budaya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organisasi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subur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di mana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didukung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didorong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konsisten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629F27B4" w14:textId="77777777" w:rsidR="00A457D6" w:rsidRPr="00A457D6" w:rsidRDefault="00A457D6" w:rsidP="00A457D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Visi Strategis:</w:t>
      </w:r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visi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jelas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tentang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area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masalah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spesifik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ingin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dipecahkan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menjadi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panduan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bagi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seluruh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upaya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5530E8A1" w14:textId="77777777" w:rsid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0EC30820" w14:textId="46E18826" w:rsidR="00A457D6" w:rsidRPr="00A457D6" w:rsidRDefault="00A457D6" w:rsidP="00A457D6">
      <w:pPr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Pendekatan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dan Proses</w:t>
      </w:r>
    </w:p>
    <w:p w14:paraId="6B1B5E08" w14:textId="77777777" w:rsidR="00A457D6" w:rsidRPr="00A457D6" w:rsidRDefault="00A457D6" w:rsidP="00A457D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Pendekatan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Terintegrasi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Menggunakan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pendekatan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holistik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mengintegrasikan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berbagai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elemen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termasuk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strategi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bisnis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tata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kelola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implementasi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kohesif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3F351C5" w14:textId="77777777" w:rsidR="00A457D6" w:rsidRPr="00A457D6" w:rsidRDefault="00A457D6" w:rsidP="00A457D6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Iterasi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dan </w:t>
      </w:r>
      <w:proofErr w:type="spellStart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Eksperimen</w:t>
      </w:r>
      <w:proofErr w:type="spellEnd"/>
      <w:r w:rsidRPr="00A457D6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proses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A457D6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design thinking</w:t>
      </w:r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inovasi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dihasilkan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siklus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berkelanjutan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iterasi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eksperimen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termasuk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membuat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prototipe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menguji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solusi</w:t>
      </w:r>
      <w:proofErr w:type="spellEnd"/>
      <w:r w:rsidRPr="00A457D6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572C4873" w14:textId="0B8C2403" w:rsidR="00A457D6" w:rsidRPr="00A457D6" w:rsidRDefault="00A457D6" w:rsidP="00A4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58E44B67" w14:textId="77777777" w:rsidR="00A457D6" w:rsidRDefault="00A457D6" w:rsidP="00A45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Apa yang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dimaksud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dengan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ekosistem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inovasi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4931BB6E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2D9046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A457D6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Secara harfiah, ekosistem inovasi adalah </w:t>
      </w:r>
      <w:r w:rsidRPr="00A457D6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sistem yang secara berulang kali menghadirkan model bisnis baru yang berkelanjutan</w:t>
      </w:r>
      <w:r w:rsidRPr="00A457D6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. Ekosistem ini tidak hanya terdiri dari manusia, tetapi juga proses dan sistem yang dapat mendukung sebuah konsep, mulai dari ide hingga bisnis yang skalabel.</w:t>
      </w:r>
    </w:p>
    <w:p w14:paraId="7404AFCF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fldChar w:fldCharType="begin"/>
      </w: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instrText>HYPERLINK "https://kromatic.com/blog/what-is-an-innovation-ecosystem/" \l ":~:text=Secara%20harfiah%2C%20ekosistem%20inovasi%20adalah,ide%20hingga%20bisnis%20yang%20skalabel."</w:instrText>
      </w:r>
      <w:r w:rsidRPr="00A457D6">
        <w:rPr>
          <w:rFonts w:ascii="Arial" w:eastAsia="Times New Roman" w:hAnsi="Arial" w:cs="Arial"/>
          <w:color w:val="1F1F1F"/>
          <w:kern w:val="0"/>
          <w14:ligatures w14:val="none"/>
        </w:rPr>
      </w: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fldChar w:fldCharType="separate"/>
      </w:r>
    </w:p>
    <w:p w14:paraId="2F80FE99" w14:textId="6ED7FCC0" w:rsidR="00A457D6" w:rsidRPr="00A457D6" w:rsidRDefault="00A457D6" w:rsidP="00A45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fldChar w:fldCharType="end"/>
      </w:r>
    </w:p>
    <w:p w14:paraId="02B40542" w14:textId="77777777" w:rsidR="00A457D6" w:rsidRDefault="00A457D6" w:rsidP="00A45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Apa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contoh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ekosistem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inovasi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2DC10971" w14:textId="77777777" w:rsidR="00A457D6" w:rsidRDefault="00A457D6" w:rsidP="00A45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03792875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</w:p>
    <w:p w14:paraId="4F3A6801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A457D6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Misalnya, </w:t>
      </w:r>
      <w:r w:rsidRPr="00A457D6">
        <w:rPr>
          <w:rFonts w:ascii="Arial" w:eastAsia="Times New Roman" w:hAnsi="Arial" w:cs="Arial"/>
          <w:color w:val="040C28"/>
          <w:kern w:val="0"/>
          <w:lang w:val="id-ID"/>
          <w14:ligatures w14:val="none"/>
        </w:rPr>
        <w:t>FOODBOWL</w:t>
      </w:r>
      <w:r w:rsidRPr="00A457D6">
        <w:rPr>
          <w:rFonts w:ascii="Arial" w:eastAsia="Times New Roman" w:hAnsi="Arial" w:cs="Arial"/>
          <w:color w:val="474747"/>
          <w:kern w:val="0"/>
          <w:lang w:val="id-ID"/>
          <w14:ligatures w14:val="none"/>
        </w:rPr>
        <w:t> adalah ekosistem inovasi yang juga merupakan bagian dari ekosistem inovasi yang lebih besar, yaitu Jaringan Inovasi Pangan Selandia Baru. Sebagaimana ekosistem ekologi, komponen-komponen ekosistem inovasi saling bergantung dan umumnya berinteraksi pada berbagai tingkatan.</w:t>
      </w:r>
      <w:r w:rsidRPr="00A457D6">
        <w:rPr>
          <w:rFonts w:ascii="Arial" w:eastAsia="Times New Roman" w:hAnsi="Arial" w:cs="Arial"/>
          <w:color w:val="5E5E5E"/>
          <w:kern w:val="0"/>
          <w:sz w:val="18"/>
          <w:szCs w:val="18"/>
          <w14:ligatures w14:val="none"/>
        </w:rPr>
        <w:t>27 Jun 2014</w:t>
      </w:r>
    </w:p>
    <w:p w14:paraId="0EB4BC98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fldChar w:fldCharType="begin"/>
      </w: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instrText>HYPERLINK "https://www.sciencelearn.org.nz/resources/1670-innovation-ecosystem" \l ":~:text=For%20example%2C%20The%20FOODBOWL%20is,commonly%20interact%20at%20different%20levels."</w:instrText>
      </w:r>
      <w:r w:rsidRPr="00A457D6">
        <w:rPr>
          <w:rFonts w:ascii="Arial" w:eastAsia="Times New Roman" w:hAnsi="Arial" w:cs="Arial"/>
          <w:color w:val="1F1F1F"/>
          <w:kern w:val="0"/>
          <w14:ligatures w14:val="none"/>
        </w:rPr>
      </w: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fldChar w:fldCharType="separate"/>
      </w:r>
    </w:p>
    <w:p w14:paraId="46B3CF9C" w14:textId="77777777" w:rsidR="00A457D6" w:rsidRPr="00A457D6" w:rsidRDefault="00A457D6" w:rsidP="00A457D6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proofErr w:type="spellStart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Ekosistem</w:t>
      </w:r>
      <w:proofErr w:type="spellEnd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inovasi</w:t>
      </w:r>
      <w:proofErr w:type="spellEnd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- Pusat </w:t>
      </w:r>
      <w:proofErr w:type="spellStart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Pembelajaran</w:t>
      </w:r>
      <w:proofErr w:type="spellEnd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Sains</w:t>
      </w:r>
    </w:p>
    <w:p w14:paraId="7B307CF1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A457D6">
        <w:rPr>
          <w:rFonts w:ascii="Arial" w:eastAsia="Times New Roman" w:hAnsi="Arial" w:cs="Arial"/>
          <w:color w:val="2A46A4"/>
          <w:kern w:val="0"/>
          <w14:ligatures w14:val="none"/>
        </w:rPr>
        <w:lastRenderedPageBreak/>
        <w:br/>
      </w:r>
    </w:p>
    <w:p w14:paraId="32DF67B2" w14:textId="27E212B6" w:rsidR="00A457D6" w:rsidRPr="00A457D6" w:rsidRDefault="00A457D6" w:rsidP="00A45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fldChar w:fldCharType="end"/>
      </w:r>
    </w:p>
    <w:p w14:paraId="3F99EBF5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Apa yang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dimaksud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inovasi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 dan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berikan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contohnya</w:t>
      </w:r>
      <w:proofErr w:type="spellEnd"/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t>?</w:t>
      </w:r>
    </w:p>
    <w:p w14:paraId="0EFDFD1C" w14:textId="72E9426C" w:rsidR="00A457D6" w:rsidRPr="00A457D6" w:rsidRDefault="00A457D6" w:rsidP="00A457D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</w:p>
    <w:p w14:paraId="40E3CC40" w14:textId="77777777" w:rsidR="00A457D6" w:rsidRPr="00A457D6" w:rsidRDefault="00A457D6" w:rsidP="00A457D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74747"/>
          <w:kern w:val="0"/>
          <w14:ligatures w14:val="none"/>
        </w:rPr>
      </w:pP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Inovasi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adalah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 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pengenalan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hal-hal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baru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pembaruan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atau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penemuan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memberikan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nilai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lebih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baik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dari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sudah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ada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seperti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dalam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produk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layanan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, proses,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atau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model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bisnis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. 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Contohnya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termasuk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pengembangan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aplikasi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ojek online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transportasi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sistem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e-commerce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jual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beli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hingga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pembuatan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varian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rasa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baru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pada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produk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mie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instan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memenuhi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selera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 xml:space="preserve"> pasar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berbeda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14:ligatures w14:val="none"/>
        </w:rPr>
        <w:t>. </w:t>
      </w:r>
    </w:p>
    <w:p w14:paraId="74153C16" w14:textId="77777777" w:rsidR="00A457D6" w:rsidRDefault="00A457D6" w:rsidP="00A457D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</w:pPr>
    </w:p>
    <w:p w14:paraId="7E1F8C1D" w14:textId="79A618E0" w:rsidR="00A457D6" w:rsidRPr="00A457D6" w:rsidRDefault="00A457D6" w:rsidP="00A457D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457D6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 xml:space="preserve">Arti </w:t>
      </w: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inovasi</w:t>
      </w:r>
      <w:proofErr w:type="spellEnd"/>
    </w:p>
    <w:p w14:paraId="1B4F1EB6" w14:textId="77777777" w:rsidR="00A457D6" w:rsidRPr="00A457D6" w:rsidRDefault="00A457D6" w:rsidP="00A457D6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</w:pP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Pengenalan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hal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baru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4559EE6E" w14:textId="77777777" w:rsidR="00A457D6" w:rsidRPr="00A457D6" w:rsidRDefault="00A457D6" w:rsidP="00A457D6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Inovasi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adalah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pengenalan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ide,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metode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produk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atau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layanan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baru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dan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berbeda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dari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sudah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sebelumnya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261CC249" w14:textId="77777777" w:rsidR="00A457D6" w:rsidRPr="00A457D6" w:rsidRDefault="00A457D6" w:rsidP="00A457D6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Pembaruan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dan </w:t>
      </w: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penyempurnaan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38563992" w14:textId="77777777" w:rsidR="00A457D6" w:rsidRPr="00A457D6" w:rsidRDefault="00A457D6" w:rsidP="00A457D6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Ini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bisa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berarti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menyempurnakan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produk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sudah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meningkatkan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kualitasnya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atau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menemukan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cara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baru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lebih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efisien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melakukan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sesuatu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5EEB61B7" w14:textId="77777777" w:rsidR="00A457D6" w:rsidRPr="00A457D6" w:rsidRDefault="00A457D6" w:rsidP="00A457D6">
      <w:pPr>
        <w:numPr>
          <w:ilvl w:val="0"/>
          <w:numId w:val="6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Menciptakan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nilai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071094DB" w14:textId="77777777" w:rsidR="00A457D6" w:rsidRPr="00A457D6" w:rsidRDefault="00A457D6" w:rsidP="00A457D6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Inovasi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bertujuan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mengubah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ide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menjadi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nilai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dapat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dimanfaatkan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baik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oleh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individu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bisnis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maupun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masyarakat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luas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222B5433" w14:textId="77777777" w:rsidR="00A457D6" w:rsidRPr="00A457D6" w:rsidRDefault="00A457D6" w:rsidP="00A457D6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Solusi </w:t>
      </w: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kreatif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 </w:t>
      </w:r>
    </w:p>
    <w:p w14:paraId="7349FCAB" w14:textId="77777777" w:rsidR="00A457D6" w:rsidRPr="00A457D6" w:rsidRDefault="00A457D6" w:rsidP="00A457D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Sering kali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inovasi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muncul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sebagai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solusi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kreatif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memecahkan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masalah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baik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itu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masalah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pribadi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maupun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masalah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sosial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786F2BA5" w14:textId="77777777" w:rsidR="00A457D6" w:rsidRPr="00A457D6" w:rsidRDefault="00A457D6" w:rsidP="00A457D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Contoh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14:ligatures w14:val="none"/>
        </w:rPr>
        <w:t>inovasi</w:t>
      </w:r>
      <w:proofErr w:type="spellEnd"/>
    </w:p>
    <w:p w14:paraId="5BEA5F23" w14:textId="77777777" w:rsidR="00A457D6" w:rsidRPr="00A457D6" w:rsidRDefault="00A457D6" w:rsidP="00A457D6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</w:pP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Produk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</w:t>
      </w:r>
    </w:p>
    <w:p w14:paraId="4950A7D8" w14:textId="77777777" w:rsidR="00A457D6" w:rsidRPr="00A457D6" w:rsidRDefault="00A457D6" w:rsidP="00A457D6">
      <w:pPr>
        <w:numPr>
          <w:ilvl w:val="1"/>
          <w:numId w:val="8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Perusahaan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telekomunikasi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terus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menghadirkan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fitur-fitur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baru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pada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ponsel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pintar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seperti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kamera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lebih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canggih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atau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konektivitas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Internet of Things (IoT). </w:t>
      </w:r>
    </w:p>
    <w:p w14:paraId="3643D30D" w14:textId="77777777" w:rsidR="00A457D6" w:rsidRPr="00A457D6" w:rsidRDefault="00A457D6" w:rsidP="00A457D6">
      <w:pPr>
        <w:numPr>
          <w:ilvl w:val="1"/>
          <w:numId w:val="9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</w:pP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Pembuatan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varian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rasa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baru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pada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mie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instan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seperti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rasa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pedas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level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tertentu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memberikan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pilihan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berbeda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kepada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konsumen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63045B6F" w14:textId="77777777" w:rsidR="00A457D6" w:rsidRPr="00A457D6" w:rsidRDefault="00A457D6" w:rsidP="00A457D6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Layanan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</w:t>
      </w:r>
    </w:p>
    <w:p w14:paraId="393496A1" w14:textId="77777777" w:rsidR="00A457D6" w:rsidRPr="00A457D6" w:rsidRDefault="00A457D6" w:rsidP="00A457D6">
      <w:pPr>
        <w:numPr>
          <w:ilvl w:val="1"/>
          <w:numId w:val="10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Ojek online,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menggabungkan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transportasi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dan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teknologi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layanan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pemesanan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pengiriman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makanan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dan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pengiriman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barang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lebih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mudah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31836825" w14:textId="77777777" w:rsidR="00A457D6" w:rsidRPr="00A457D6" w:rsidRDefault="00A457D6" w:rsidP="00A457D6">
      <w:pPr>
        <w:numPr>
          <w:ilvl w:val="1"/>
          <w:numId w:val="1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</w:pP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Layanan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crowdfunding,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yaitu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cara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baru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mengumpulkan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dana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secara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kolektif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proyek-proyek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atau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bisnis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193F1C20" w14:textId="77777777" w:rsidR="00A457D6" w:rsidRPr="00A457D6" w:rsidRDefault="00A457D6" w:rsidP="00A457D6">
      <w:pPr>
        <w:numPr>
          <w:ilvl w:val="0"/>
          <w:numId w:val="7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lastRenderedPageBreak/>
        <w:t>Proses:</w:t>
      </w:r>
    </w:p>
    <w:p w14:paraId="2526B272" w14:textId="77777777" w:rsidR="00A457D6" w:rsidRPr="00A457D6" w:rsidRDefault="00A457D6" w:rsidP="00A457D6">
      <w:pPr>
        <w:numPr>
          <w:ilvl w:val="1"/>
          <w:numId w:val="1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Sistem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dropshipping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dan reseller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memungkinkan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penjual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mencapai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pasar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lebih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luas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dengan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efisien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tanpa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harus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memiliki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stok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barang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sendiri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. </w:t>
      </w:r>
    </w:p>
    <w:p w14:paraId="58988971" w14:textId="77777777" w:rsidR="00A457D6" w:rsidRPr="00A457D6" w:rsidRDefault="00A457D6" w:rsidP="00A457D6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 xml:space="preserve">Model </w:t>
      </w:r>
      <w:proofErr w:type="spellStart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bisnis</w:t>
      </w:r>
      <w:proofErr w:type="spellEnd"/>
      <w:r w:rsidRPr="00A457D6">
        <w:rPr>
          <w:rFonts w:ascii="Arial" w:eastAsia="Times New Roman" w:hAnsi="Arial" w:cs="Arial"/>
          <w:b/>
          <w:bCs/>
          <w:color w:val="474747"/>
          <w:kern w:val="0"/>
          <w:sz w:val="21"/>
          <w:szCs w:val="21"/>
          <w14:ligatures w14:val="none"/>
        </w:rPr>
        <w:t>:</w:t>
      </w:r>
    </w:p>
    <w:p w14:paraId="6EDD9F92" w14:textId="77777777" w:rsidR="00A457D6" w:rsidRPr="00A457D6" w:rsidRDefault="00A457D6" w:rsidP="00A457D6">
      <w:pPr>
        <w:numPr>
          <w:ilvl w:val="1"/>
          <w:numId w:val="13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Perubahan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model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bisnis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dari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penjualan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langsung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ke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layanan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berbasis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langganan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(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langganan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streaming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musik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atau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video). </w:t>
      </w:r>
    </w:p>
    <w:p w14:paraId="473F96FB" w14:textId="77777777" w:rsidR="00A457D6" w:rsidRPr="00A457D6" w:rsidRDefault="00A457D6" w:rsidP="00A457D6">
      <w:pPr>
        <w:numPr>
          <w:ilvl w:val="1"/>
          <w:numId w:val="14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</w:pP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Pemerintah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menggunakan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teknologi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memudahkan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urusan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administrasi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publik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,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seperti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mengurus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KTP </w:t>
      </w:r>
      <w:proofErr w:type="spellStart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>secara</w:t>
      </w:r>
      <w:proofErr w:type="spellEnd"/>
      <w:r w:rsidRPr="00A457D6">
        <w:rPr>
          <w:rFonts w:ascii="Arial" w:eastAsia="Times New Roman" w:hAnsi="Arial" w:cs="Arial"/>
          <w:color w:val="474747"/>
          <w:kern w:val="0"/>
          <w:sz w:val="21"/>
          <w:szCs w:val="21"/>
          <w14:ligatures w14:val="none"/>
        </w:rPr>
        <w:t xml:space="preserve"> daring. </w:t>
      </w:r>
    </w:p>
    <w:p w14:paraId="033BE4D2" w14:textId="399B5C67" w:rsidR="00A457D6" w:rsidRPr="00A457D6" w:rsidRDefault="00A457D6" w:rsidP="00A457D6">
      <w:pPr>
        <w:shd w:val="clear" w:color="auto" w:fill="F3F5F6"/>
        <w:spacing w:after="0" w:line="270" w:lineRule="atLeast"/>
        <w:rPr>
          <w:rFonts w:ascii="Arial" w:eastAsia="Times New Roman" w:hAnsi="Arial" w:cs="Arial"/>
          <w:color w:val="1F1F1F"/>
          <w:kern w:val="0"/>
          <w:sz w:val="27"/>
          <w:szCs w:val="27"/>
          <w14:ligatures w14:val="none"/>
        </w:rPr>
      </w:pPr>
    </w:p>
    <w:p w14:paraId="2BC5FA99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fldChar w:fldCharType="begin"/>
      </w: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instrText>HYPERLINK "https://www.sciencedirect.com/science/article/pii/S0048733313000930" \l ":~:text=The%20democratic%20governance%20of%20emerging,%2C%20reflexivity%2C%20inclusion%20and%20responsiveness."</w:instrText>
      </w:r>
      <w:r w:rsidRPr="00A457D6">
        <w:rPr>
          <w:rFonts w:ascii="Arial" w:eastAsia="Times New Roman" w:hAnsi="Arial" w:cs="Arial"/>
          <w:color w:val="1F1F1F"/>
          <w:kern w:val="0"/>
          <w14:ligatures w14:val="none"/>
        </w:rPr>
      </w: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fldChar w:fldCharType="separate"/>
      </w:r>
    </w:p>
    <w:p w14:paraId="652B7CCD" w14:textId="77777777" w:rsidR="00A457D6" w:rsidRPr="00A457D6" w:rsidRDefault="00A457D6" w:rsidP="00A457D6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proofErr w:type="spellStart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Mengembangkan</w:t>
      </w:r>
      <w:proofErr w:type="spellEnd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kerangka</w:t>
      </w:r>
      <w:proofErr w:type="spellEnd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kerja</w:t>
      </w:r>
      <w:proofErr w:type="spellEnd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untuk</w:t>
      </w:r>
      <w:proofErr w:type="spellEnd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inovasi</w:t>
      </w:r>
      <w:proofErr w:type="spellEnd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yang </w:t>
      </w:r>
      <w:proofErr w:type="spellStart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bertanggung</w:t>
      </w:r>
      <w:proofErr w:type="spellEnd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 xml:space="preserve"> </w:t>
      </w:r>
      <w:proofErr w:type="spellStart"/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14:ligatures w14:val="none"/>
        </w:rPr>
        <w:t>jawab</w:t>
      </w:r>
      <w:proofErr w:type="spellEnd"/>
    </w:p>
    <w:p w14:paraId="505F9E50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A457D6">
        <w:rPr>
          <w:rFonts w:ascii="Arial" w:eastAsia="Times New Roman" w:hAnsi="Arial" w:cs="Arial"/>
          <w:color w:val="2A46A4"/>
          <w:kern w:val="0"/>
          <w14:ligatures w14:val="none"/>
        </w:rPr>
        <w:br/>
      </w:r>
    </w:p>
    <w:p w14:paraId="08E5640C" w14:textId="1A46E67D" w:rsidR="00A457D6" w:rsidRPr="00A457D6" w:rsidRDefault="00A457D6" w:rsidP="00A4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:lang w:val="id-ID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14:ligatures w14:val="none"/>
        </w:rPr>
        <w:fldChar w:fldCharType="end"/>
      </w:r>
      <w:r w:rsidRPr="00A457D6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begin"/>
      </w:r>
      <w:r w:rsidRPr="00A457D6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instrText>HYPERLINK "https://entrepreneur.bisnis.com/read/20190403/52/907420/bagaimana-inovasi-di-perusahaan-mapan-berjalan-ini-5-prinsip-yang-wajib-diperhatikan"</w:instrText>
      </w:r>
      <w:r w:rsidRPr="00A457D6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</w:r>
      <w:r w:rsidRPr="00A457D6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separate"/>
      </w:r>
    </w:p>
    <w:p w14:paraId="06BF5280" w14:textId="5A1C52FD" w:rsidR="00A457D6" w:rsidRPr="00A457D6" w:rsidRDefault="00A457D6" w:rsidP="00A457D6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:lang w:val="id-ID"/>
          <w14:ligatures w14:val="none"/>
        </w:rPr>
        <w:t xml:space="preserve">Bagaimana Inovasi di Perusahaan Mapan Berjalan? </w:t>
      </w:r>
      <w:r w:rsidRPr="00A457D6">
        <w:rPr>
          <w:rFonts w:ascii="Arial" w:eastAsia="Times New Roman" w:hAnsi="Arial" w:cs="Arial"/>
          <w:color w:val="2A46A4"/>
          <w:kern w:val="0"/>
          <w:lang w:val="id-ID"/>
          <w14:ligatures w14:val="none"/>
        </w:rPr>
        <w:br/>
      </w:r>
    </w:p>
    <w:p w14:paraId="46BCDE9A" w14:textId="7607963F" w:rsidR="00A457D6" w:rsidRPr="00A457D6" w:rsidRDefault="00A457D6" w:rsidP="00A4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end"/>
      </w:r>
      <w:r w:rsidRPr="00A457D6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begin"/>
      </w:r>
      <w:r w:rsidRPr="00A457D6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instrText>HYPERLINK "https://sloanreview.mit.edu/article/building-the-right-ecosystem-for-innovation/"</w:instrText>
      </w:r>
      <w:r w:rsidRPr="00A457D6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</w:r>
      <w:r w:rsidRPr="00A457D6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separate"/>
      </w:r>
    </w:p>
    <w:p w14:paraId="56B49CD9" w14:textId="77777777" w:rsidR="00A457D6" w:rsidRPr="00A457D6" w:rsidRDefault="00A457D6" w:rsidP="00A457D6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A457D6">
        <w:rPr>
          <w:rFonts w:ascii="Arial" w:eastAsia="Times New Roman" w:hAnsi="Arial" w:cs="Arial"/>
          <w:color w:val="2A46A4"/>
          <w:kern w:val="0"/>
          <w:sz w:val="30"/>
          <w:szCs w:val="30"/>
          <w:lang w:val="id-ID"/>
          <w14:ligatures w14:val="none"/>
        </w:rPr>
        <w:t>Membangun Ekosistem yang Tepat untuk Inovasi</w:t>
      </w:r>
    </w:p>
    <w:p w14:paraId="69F2280A" w14:textId="77777777" w:rsidR="00A457D6" w:rsidRPr="00A457D6" w:rsidRDefault="00A457D6" w:rsidP="00A4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46A4"/>
          <w:kern w:val="0"/>
          <w14:ligatures w14:val="none"/>
        </w:rPr>
      </w:pPr>
      <w:r w:rsidRPr="00A457D6">
        <w:rPr>
          <w:rFonts w:ascii="Arial" w:eastAsia="Times New Roman" w:hAnsi="Arial" w:cs="Arial"/>
          <w:color w:val="2A46A4"/>
          <w:kern w:val="0"/>
          <w:lang w:val="id-ID"/>
          <w14:ligatures w14:val="none"/>
        </w:rPr>
        <w:br/>
      </w:r>
    </w:p>
    <w:p w14:paraId="6894CDCC" w14:textId="7A435BFC" w:rsidR="00A457D6" w:rsidRPr="00A457D6" w:rsidRDefault="00A457D6" w:rsidP="00A45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E5E5E"/>
          <w:kern w:val="0"/>
          <w:sz w:val="18"/>
          <w:szCs w:val="18"/>
          <w:u w:val="single"/>
          <w14:ligatures w14:val="none"/>
        </w:rPr>
      </w:pPr>
      <w:r w:rsidRPr="00A457D6">
        <w:rPr>
          <w:rFonts w:ascii="Arial" w:eastAsia="Times New Roman" w:hAnsi="Arial" w:cs="Arial"/>
          <w:color w:val="1F1F1F"/>
          <w:kern w:val="0"/>
          <w:lang w:val="id-ID"/>
          <w14:ligatures w14:val="none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A457D6" w:rsidRPr="00A457D6" w14:paraId="50FF64A4" w14:textId="77777777" w:rsidTr="00A457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040C" w14:textId="77777777" w:rsidR="00A457D6" w:rsidRPr="00A457D6" w:rsidRDefault="00A457D6" w:rsidP="00A457D6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5E5E5E"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FA47" w14:textId="052CDF31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5F4C" w14:textId="744E3F3C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907E" w14:textId="51ACFC0C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12038" w14:textId="23BAD5E8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DD424" w14:textId="6631E8BF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5413" w14:textId="1C50E36F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456E" w14:textId="0A132A78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4F5A" w14:textId="6A4F94FA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E09F" w14:textId="3AB5C4E7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250D" w14:textId="7C894F57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25623" w14:textId="257B0C08" w:rsidR="00A457D6" w:rsidRPr="00A457D6" w:rsidRDefault="00A457D6" w:rsidP="00A457D6">
            <w:pPr>
              <w:spacing w:before="450"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051CFD4B" w14:textId="77777777" w:rsidR="00ED1858" w:rsidRDefault="00ED1858" w:rsidP="00A457D6"/>
    <w:sectPr w:rsidR="00ED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1BA2"/>
    <w:multiLevelType w:val="multilevel"/>
    <w:tmpl w:val="8A4C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25E6C"/>
    <w:multiLevelType w:val="multilevel"/>
    <w:tmpl w:val="2AF2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75661"/>
    <w:multiLevelType w:val="multilevel"/>
    <w:tmpl w:val="416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8628F"/>
    <w:multiLevelType w:val="multilevel"/>
    <w:tmpl w:val="BCC6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831CA"/>
    <w:multiLevelType w:val="multilevel"/>
    <w:tmpl w:val="7D06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44236"/>
    <w:multiLevelType w:val="multilevel"/>
    <w:tmpl w:val="C59C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A194A"/>
    <w:multiLevelType w:val="multilevel"/>
    <w:tmpl w:val="A6E0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325861">
    <w:abstractNumId w:val="1"/>
  </w:num>
  <w:num w:numId="2" w16cid:durableId="1986546035">
    <w:abstractNumId w:val="5"/>
  </w:num>
  <w:num w:numId="3" w16cid:durableId="1744066880">
    <w:abstractNumId w:val="6"/>
  </w:num>
  <w:num w:numId="4" w16cid:durableId="466823565">
    <w:abstractNumId w:val="0"/>
  </w:num>
  <w:num w:numId="5" w16cid:durableId="690494275">
    <w:abstractNumId w:val="4"/>
  </w:num>
  <w:num w:numId="6" w16cid:durableId="1909462605">
    <w:abstractNumId w:val="2"/>
  </w:num>
  <w:num w:numId="7" w16cid:durableId="19862882">
    <w:abstractNumId w:val="3"/>
  </w:num>
  <w:num w:numId="8" w16cid:durableId="13349807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40949936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5102067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11162701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94511850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79830344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37709537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D6"/>
    <w:rsid w:val="00156825"/>
    <w:rsid w:val="003C1487"/>
    <w:rsid w:val="006E5D54"/>
    <w:rsid w:val="00A457D6"/>
    <w:rsid w:val="00E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CF8D"/>
  <w15:chartTrackingRefBased/>
  <w15:docId w15:val="{B0FA9F97-1C7F-4C78-870D-BF51DD70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7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7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7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7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2025-11-24T14:26:00Z</dcterms:created>
  <dcterms:modified xsi:type="dcterms:W3CDTF">2025-11-24T14:35:00Z</dcterms:modified>
</cp:coreProperties>
</file>