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B487" w14:textId="3BA202AE" w:rsidR="00CF1925" w:rsidRDefault="00CF1925" w:rsidP="00CF1925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>
        <w:rPr>
          <w:rFonts w:ascii="Roboto" w:eastAsia="Times New Roman" w:hAnsi="Roboto" w:cs="Arial"/>
          <w:color w:val="0A0A0A"/>
          <w:kern w:val="0"/>
          <w14:ligatures w14:val="none"/>
        </w:rPr>
        <w:t>Materi 12</w:t>
      </w:r>
    </w:p>
    <w:p w14:paraId="64B66BFC" w14:textId="77777777" w:rsidR="00CF1925" w:rsidRDefault="00CF1925" w:rsidP="00CF1925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156D2EFC" w14:textId="0B571366" w:rsidR="00CF1925" w:rsidRDefault="00CF1925" w:rsidP="00CF1925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Memahami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identifikasi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tren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shifting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selera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terjadi</w:t>
      </w:r>
      <w:proofErr w:type="spellEnd"/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factory outlet</w:t>
      </w:r>
    </w:p>
    <w:p w14:paraId="3A6E48D6" w14:textId="77777777" w:rsidR="00CF1925" w:rsidRDefault="00CF1925" w:rsidP="00CF1925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4EDE8AEB" w14:textId="18B031AC" w:rsidR="00CF1925" w:rsidRPr="00CF1925" w:rsidRDefault="00CF1925" w:rsidP="00CF1925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Tren dan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pergeseran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selera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 </w:t>
      </w:r>
      <w:r w:rsidRPr="00CF1925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factory outlet</w:t>
      </w:r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 (FO)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meliputi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pergeseran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model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bisnis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fisik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tradisional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model daring (online),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meningkatnya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minat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 </w:t>
      </w:r>
      <w:r w:rsidRPr="00CF1925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sustainable</w:t>
      </w:r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ramah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lingkungan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permintaan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pengalaman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belanja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personal dan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unik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kini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hanya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mencari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harga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murah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tetapi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juga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nilai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desain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CF1925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trendy</w:t>
      </w:r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kualitas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terjamin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dan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keunikan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13769014" w14:textId="77777777" w:rsidR="00CF1925" w:rsidRDefault="00CF1925" w:rsidP="00CF1925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08227CFF" w14:textId="77777777" w:rsidR="00CF1925" w:rsidRDefault="00CF1925" w:rsidP="00CF1925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4A842799" w14:textId="468219BF" w:rsidR="00CF1925" w:rsidRDefault="00CF1925" w:rsidP="00CF1925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CF1925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Tren yang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sedang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berlangsung</w:t>
      </w:r>
      <w:proofErr w:type="spellEnd"/>
    </w:p>
    <w:p w14:paraId="785DD27B" w14:textId="77777777" w:rsidR="00CF1925" w:rsidRPr="00CF1925" w:rsidRDefault="00CF1925" w:rsidP="00CF1925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4AEFE456" w14:textId="77777777" w:rsidR="00CF1925" w:rsidRPr="00CF1925" w:rsidRDefault="00CF1925" w:rsidP="00CF1925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Belanja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daring (</w:t>
      </w:r>
      <w:r w:rsidRPr="00CF1925">
        <w:rPr>
          <w:rFonts w:ascii="Roboto" w:eastAsia="Times New Roman" w:hAnsi="Roboto" w:cs="Arial"/>
          <w:b/>
          <w:bCs/>
          <w:i/>
          <w:iCs/>
          <w:color w:val="0A0A0A"/>
          <w:kern w:val="0"/>
          <w14:ligatures w14:val="none"/>
        </w:rPr>
        <w:t>online</w:t>
      </w:r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)</w:t>
      </w:r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dulunya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berbelanja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FO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fisik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kini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banyak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beralih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ke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platform daring,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sehingga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FO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perlu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menyesuaikan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model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bisnisnya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kehadiran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daring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kuat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menawarkan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pengalaman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belanja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hibrida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70178338" w14:textId="77777777" w:rsidR="00CF1925" w:rsidRPr="00CF1925" w:rsidRDefault="00CF1925" w:rsidP="00CF1925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Produk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 </w:t>
      </w:r>
      <w:r w:rsidRPr="00CF1925">
        <w:rPr>
          <w:rFonts w:ascii="Roboto" w:eastAsia="Times New Roman" w:hAnsi="Roboto" w:cs="Arial"/>
          <w:b/>
          <w:bCs/>
          <w:i/>
          <w:iCs/>
          <w:color w:val="0A0A0A"/>
          <w:kern w:val="0"/>
          <w14:ligatures w14:val="none"/>
        </w:rPr>
        <w:t>sustainable</w:t>
      </w:r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 dan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etis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: Ada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peningkatan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kesadaran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terhadap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dampak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lingkungan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sosial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fashion.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mulai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mencari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menggunakan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bahan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daur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ulang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proses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produksi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etis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menawarkan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r w:rsidRPr="00CF1925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pre-loved</w:t>
      </w:r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5111DC3A" w14:textId="77777777" w:rsidR="00CF1925" w:rsidRPr="00CF1925" w:rsidRDefault="00CF1925" w:rsidP="00CF1925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Pengalaman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belanja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unik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mencari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sekadar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transaksi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. FO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berhasil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menawarkan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pengalaman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berbeda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misalnya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melalui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acara </w:t>
      </w:r>
      <w:r w:rsidRPr="00CF1925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pop-up</w:t>
      </w:r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kolaborasi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seniman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lokal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layanan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personalisasi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353A71AA" w14:textId="77777777" w:rsidR="00CF1925" w:rsidRPr="00CF1925" w:rsidRDefault="00CF1925" w:rsidP="00CF1925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Fleksibilitas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dan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tren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cepat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: Selera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berubah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cepat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sebelumnya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. FO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harus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mampu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beradaptasi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cepat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mengikuti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tren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terbaru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baik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segi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gaya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maupun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ditawarkan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67F9E78F" w14:textId="77777777" w:rsidR="00CF1925" w:rsidRDefault="00CF1925" w:rsidP="00CF1925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0B82432F" w14:textId="77777777" w:rsidR="00CF1925" w:rsidRDefault="00CF1925" w:rsidP="00CF1925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1E27635F" w14:textId="79354418" w:rsidR="00CF1925" w:rsidRPr="00CF1925" w:rsidRDefault="00CF1925" w:rsidP="00CF1925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CF1925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Shifting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selera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konsumen</w:t>
      </w:r>
      <w:proofErr w:type="spellEnd"/>
    </w:p>
    <w:p w14:paraId="681BFA77" w14:textId="77777777" w:rsidR="00CF1925" w:rsidRPr="00CF1925" w:rsidRDefault="00CF1925" w:rsidP="00CF1925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lastRenderedPageBreak/>
        <w:t xml:space="preserve">Dari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harga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murah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nilai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lebih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kini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tidak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lagi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hanya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melihat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harga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murah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sebagai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daya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tarik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utama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bersedia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membayar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untuk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nilai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tambah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seperti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desain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eksklusif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kualitas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bahan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baik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cerita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di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balik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mereknya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464A7F6" w14:textId="77777777" w:rsidR="00CF1925" w:rsidRPr="00CF1925" w:rsidRDefault="00CF1925" w:rsidP="00CF1925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Keunikan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dan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personalisasi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menginginkan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sesuatu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berbeda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lain.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mencari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unik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ingin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merasa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bahwa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tersebut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memahami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kebutuhan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preferensi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secara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individual.</w:t>
      </w:r>
    </w:p>
    <w:p w14:paraId="748C3E17" w14:textId="77777777" w:rsidR="00CF1925" w:rsidRPr="00CF1925" w:rsidRDefault="00CF1925" w:rsidP="00CF1925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Koneksi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emosional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dengan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merek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semakin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mencari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nilai-nilai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sejalan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diri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tertarik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pada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merek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cerita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tujuan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mampu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membangun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komunitas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4336DB43" w14:textId="77777777" w:rsidR="00CF1925" w:rsidRPr="00CF1925" w:rsidRDefault="00CF1925" w:rsidP="00CF1925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Kualitas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daripada</w:t>
      </w:r>
      <w:proofErr w:type="spellEnd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kuantitas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: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Meskipun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FO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masih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identik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dengan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harga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terjangkau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,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ada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tren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konsumen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memilih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membeli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satu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atau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dua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barang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berkualitas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tinggi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daripada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banyak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barang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murah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cepat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rusak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. Ini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memengaruhi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permintaan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akan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produk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yang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lebih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tahan</w:t>
      </w:r>
      <w:proofErr w:type="spellEnd"/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 xml:space="preserve"> lama dan </w:t>
      </w:r>
      <w:r w:rsidRPr="00CF1925">
        <w:rPr>
          <w:rFonts w:ascii="Roboto" w:eastAsia="Times New Roman" w:hAnsi="Roboto" w:cs="Arial"/>
          <w:i/>
          <w:iCs/>
          <w:color w:val="0A0A0A"/>
          <w:kern w:val="0"/>
          <w14:ligatures w14:val="none"/>
        </w:rPr>
        <w:t>timeless</w:t>
      </w:r>
      <w:r w:rsidRPr="00CF1925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634E303A" w14:textId="4B72DCBC" w:rsidR="00CF1925" w:rsidRPr="00CF1925" w:rsidRDefault="00CF1925" w:rsidP="00CF192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74747"/>
          <w:kern w:val="0"/>
          <w:sz w:val="21"/>
          <w:szCs w:val="21"/>
          <w:lang w:val="id-ID"/>
          <w14:ligatures w14:val="none"/>
        </w:rPr>
      </w:pPr>
    </w:p>
    <w:p w14:paraId="7F7A8B14" w14:textId="77777777" w:rsidR="00ED1858" w:rsidRDefault="00ED1858"/>
    <w:sectPr w:rsidR="00ED1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80B"/>
    <w:multiLevelType w:val="multilevel"/>
    <w:tmpl w:val="4AF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70365"/>
    <w:multiLevelType w:val="multilevel"/>
    <w:tmpl w:val="E49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D73EE"/>
    <w:multiLevelType w:val="multilevel"/>
    <w:tmpl w:val="A94C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059141">
    <w:abstractNumId w:val="2"/>
  </w:num>
  <w:num w:numId="2" w16cid:durableId="1372418689">
    <w:abstractNumId w:val="0"/>
  </w:num>
  <w:num w:numId="3" w16cid:durableId="47075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25"/>
    <w:rsid w:val="003C1487"/>
    <w:rsid w:val="006E5D54"/>
    <w:rsid w:val="00B44D5B"/>
    <w:rsid w:val="00CF1925"/>
    <w:rsid w:val="00E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C72A8"/>
  <w15:chartTrackingRefBased/>
  <w15:docId w15:val="{9894BA83-FA05-4F49-8BC1-4701C508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9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9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9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9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9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9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9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9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9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9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9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9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2025-11-24T13:56:00Z</dcterms:created>
  <dcterms:modified xsi:type="dcterms:W3CDTF">2025-11-24T13:59:00Z</dcterms:modified>
</cp:coreProperties>
</file>