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46" w:rsidRDefault="00E12546" w:rsidP="00E12546">
      <w:r>
        <w:t>15. DAFTAR KEPUSTAKAAN</w:t>
      </w:r>
    </w:p>
    <w:p w:rsidR="00E12546" w:rsidRDefault="00E12546" w:rsidP="00E12546"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menguraikan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pemuatan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,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, </w:t>
      </w:r>
      <w:proofErr w:type="spellStart"/>
      <w:r>
        <w:t>Tesis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Disertasi</w:t>
      </w:r>
      <w:proofErr w:type="spellEnd"/>
      <w:r>
        <w:t xml:space="preserve"> </w:t>
      </w:r>
      <w:proofErr w:type="spellStart"/>
      <w:r>
        <w:t>pemuatan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—yang </w:t>
      </w:r>
      <w:proofErr w:type="spellStart"/>
      <w:r>
        <w:t>lazimnya</w:t>
      </w:r>
      <w:proofErr w:type="spellEnd"/>
      <w:r>
        <w:t>—</w:t>
      </w:r>
      <w:proofErr w:type="spellStart"/>
      <w:r>
        <w:t>ditempatkan</w:t>
      </w:r>
      <w:proofErr w:type="spellEnd"/>
      <w:r>
        <w:t xml:space="preserve"> di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curriculum </w:t>
      </w:r>
      <w:proofErr w:type="spellStart"/>
      <w:r>
        <w:t>vitai</w:t>
      </w:r>
      <w:proofErr w:type="spellEnd"/>
      <w:r>
        <w:t>.</w:t>
      </w:r>
      <w:proofErr w:type="gramEnd"/>
    </w:p>
    <w:p w:rsidR="00E12546" w:rsidRDefault="00E12546" w:rsidP="00E12546"/>
    <w:p w:rsidR="00E12546" w:rsidRDefault="00E12546" w:rsidP="00E12546">
      <w:r>
        <w:t xml:space="preserve">Hal </w:t>
      </w:r>
      <w:proofErr w:type="spellStart"/>
      <w:r>
        <w:t>teknis</w:t>
      </w:r>
      <w:proofErr w:type="spellEnd"/>
      <w:r>
        <w:t xml:space="preserve"> yang </w:t>
      </w:r>
      <w:proofErr w:type="spellStart"/>
      <w:r>
        <w:t>lazim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model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footnote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dibanding</w:t>
      </w:r>
      <w:proofErr w:type="spellEnd"/>
      <w:r>
        <w:t xml:space="preserve"> model </w:t>
      </w:r>
      <w:proofErr w:type="spellStart"/>
      <w:r>
        <w:t>penulisan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bodynote</w:t>
      </w:r>
      <w:proofErr w:type="spellEnd"/>
      <w:r>
        <w:t>.</w:t>
      </w:r>
    </w:p>
    <w:p w:rsidR="00E12546" w:rsidRDefault="00E12546" w:rsidP="00E12546"/>
    <w:p w:rsidR="00E12546" w:rsidRDefault="00E12546" w:rsidP="00E12546">
      <w:proofErr w:type="spellStart"/>
      <w:r>
        <w:t>Penulisan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footnote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mengcopy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footnote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mengklik</w:t>
      </w:r>
      <w:proofErr w:type="spellEnd"/>
      <w:r>
        <w:t xml:space="preserve"> Control + A,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buka</w:t>
      </w:r>
      <w:proofErr w:type="spellEnd"/>
      <w:r>
        <w:t xml:space="preserve"> </w:t>
      </w:r>
      <w:proofErr w:type="spellStart"/>
      <w:r>
        <w:t>Microsof</w:t>
      </w:r>
      <w:proofErr w:type="spellEnd"/>
      <w:r>
        <w:t xml:space="preserve"> Word,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klik</w:t>
      </w:r>
      <w:proofErr w:type="spellEnd"/>
      <w:r>
        <w:t xml:space="preserve"> Control + V,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tercopi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footnote. </w:t>
      </w: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menghapus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pustaka</w:t>
      </w:r>
      <w:proofErr w:type="spellEnd"/>
      <w:r>
        <w:t>.</w:t>
      </w:r>
      <w:proofErr w:type="gramEnd"/>
    </w:p>
    <w:p w:rsidR="00E12546" w:rsidRDefault="00E12546" w:rsidP="00E12546"/>
    <w:p w:rsidR="00E12546" w:rsidRDefault="00E12546" w:rsidP="00E12546">
      <w:proofErr w:type="spellStart"/>
      <w:r>
        <w:t>Setelah</w:t>
      </w:r>
      <w:proofErr w:type="spellEnd"/>
      <w:r>
        <w:t xml:space="preserve"> proses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karya-karya</w:t>
      </w:r>
      <w:proofErr w:type="spellEnd"/>
      <w:r>
        <w:t xml:space="preserve"> yang </w:t>
      </w:r>
      <w:proofErr w:type="spellStart"/>
      <w:r>
        <w:t>dirujuk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abjad</w:t>
      </w:r>
      <w:proofErr w:type="spellEnd"/>
      <w:r>
        <w:t>.</w:t>
      </w:r>
    </w:p>
    <w:p w:rsidR="00E12546" w:rsidRDefault="00E12546" w:rsidP="00E12546"/>
    <w:p w:rsidR="00E12546" w:rsidRDefault="00E12546" w:rsidP="00E12546">
      <w:proofErr w:type="spellStart"/>
      <w:r>
        <w:t>Misalnya</w:t>
      </w:r>
      <w:proofErr w:type="spellEnd"/>
      <w:r>
        <w:t xml:space="preserve">,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tersusun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Abjad</w:t>
      </w:r>
      <w:proofErr w:type="spellEnd"/>
    </w:p>
    <w:p w:rsidR="00E12546" w:rsidRDefault="00E12546" w:rsidP="00E12546"/>
    <w:p w:rsidR="00E12546" w:rsidRDefault="00E12546" w:rsidP="00E12546">
      <w:proofErr w:type="gramStart"/>
      <w:r>
        <w:t xml:space="preserve">Dodson, Fitzhugh, How to Discipline with Love, </w:t>
      </w:r>
      <w:proofErr w:type="spellStart"/>
      <w:r>
        <w:t>terj</w:t>
      </w:r>
      <w:proofErr w:type="spellEnd"/>
      <w:r>
        <w:t>.</w:t>
      </w:r>
      <w:proofErr w:type="gramEnd"/>
      <w:r>
        <w:t xml:space="preserve"> </w:t>
      </w:r>
      <w:proofErr w:type="spellStart"/>
      <w:r>
        <w:t>Nenny</w:t>
      </w:r>
      <w:proofErr w:type="spellEnd"/>
      <w:r>
        <w:t xml:space="preserve"> </w:t>
      </w:r>
      <w:proofErr w:type="spellStart"/>
      <w:r>
        <w:t>Ekosari</w:t>
      </w:r>
      <w:proofErr w:type="spellEnd"/>
      <w:r>
        <w:t xml:space="preserve"> (Jakarta: </w:t>
      </w:r>
      <w:proofErr w:type="spellStart"/>
      <w:r>
        <w:t>Gunung</w:t>
      </w:r>
      <w:proofErr w:type="spellEnd"/>
      <w:r>
        <w:t xml:space="preserve"> </w:t>
      </w:r>
      <w:proofErr w:type="spellStart"/>
      <w:r>
        <w:t>Mulia</w:t>
      </w:r>
      <w:proofErr w:type="spellEnd"/>
      <w:r>
        <w:t>, 2006).</w:t>
      </w:r>
    </w:p>
    <w:p w:rsidR="00E12546" w:rsidRDefault="00E12546" w:rsidP="00E12546"/>
    <w:p w:rsidR="00E12546" w:rsidRDefault="00E12546" w:rsidP="00E12546">
      <w:proofErr w:type="spellStart"/>
      <w:r>
        <w:t>Loewenthal</w:t>
      </w:r>
      <w:proofErr w:type="spellEnd"/>
      <w:r>
        <w:t>, Kate M., Religion, Culture and Mental Health (Cambridge: Cambridge University Press, 2007).</w:t>
      </w:r>
    </w:p>
    <w:p w:rsidR="00E12546" w:rsidRDefault="00E12546" w:rsidP="00E12546"/>
    <w:p w:rsidR="00E12546" w:rsidRDefault="00E12546" w:rsidP="00E12546">
      <w:r>
        <w:t xml:space="preserve">Ball, This </w:t>
      </w:r>
      <w:proofErr w:type="spellStart"/>
      <w:r>
        <w:t>Aspie</w:t>
      </w:r>
      <w:proofErr w:type="spellEnd"/>
      <w:r>
        <w:t xml:space="preserve"> Life: The Undiagnosed </w:t>
      </w:r>
      <w:proofErr w:type="spellStart"/>
      <w:r>
        <w:t>Aspie</w:t>
      </w:r>
      <w:proofErr w:type="spellEnd"/>
      <w:r>
        <w:t xml:space="preserve"> Experience, </w:t>
      </w:r>
      <w:proofErr w:type="spellStart"/>
      <w:r>
        <w:t>dalam</w:t>
      </w:r>
      <w:proofErr w:type="spellEnd"/>
      <w:r>
        <w:t xml:space="preserve"> Luke </w:t>
      </w:r>
      <w:proofErr w:type="spellStart"/>
      <w:r>
        <w:t>Beardon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Dean </w:t>
      </w:r>
      <w:proofErr w:type="spellStart"/>
      <w:r>
        <w:t>Worton</w:t>
      </w:r>
      <w:proofErr w:type="spellEnd"/>
      <w:r>
        <w:t xml:space="preserve">, ed., </w:t>
      </w:r>
      <w:proofErr w:type="spellStart"/>
      <w:r>
        <w:t>Aspies</w:t>
      </w:r>
      <w:proofErr w:type="spellEnd"/>
      <w:r>
        <w:t xml:space="preserve"> on Mental Health: Speaking for Ourselves (USA: Jessica Kingsley Publishers, 2011).</w:t>
      </w:r>
    </w:p>
    <w:p w:rsidR="00E12546" w:rsidRDefault="00E12546" w:rsidP="00E12546"/>
    <w:p w:rsidR="00E12546" w:rsidRDefault="00E12546" w:rsidP="00E12546">
      <w:r>
        <w:lastRenderedPageBreak/>
        <w:t xml:space="preserve">Keyes, Corey L. M.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Barret</w:t>
      </w:r>
      <w:proofErr w:type="spellEnd"/>
      <w:r>
        <w:t xml:space="preserve"> </w:t>
      </w:r>
      <w:proofErr w:type="spellStart"/>
      <w:r>
        <w:t>Michalec</w:t>
      </w:r>
      <w:proofErr w:type="spellEnd"/>
      <w:r>
        <w:t xml:space="preserve">, “Mental Health”, </w:t>
      </w:r>
      <w:proofErr w:type="spellStart"/>
      <w:r>
        <w:t>dalam</w:t>
      </w:r>
      <w:proofErr w:type="spellEnd"/>
      <w:r>
        <w:t xml:space="preserve"> Shane J. Lopez, ed., The Encyclopedia of Positive Psychology (USA: John Wiley and Sons, 2009)</w:t>
      </w:r>
    </w:p>
    <w:p w:rsidR="00E12546" w:rsidRDefault="00E12546" w:rsidP="00E12546"/>
    <w:p w:rsidR="00E12546" w:rsidRDefault="00E12546" w:rsidP="00E12546">
      <w:r>
        <w:t>Carrel, Alexis, Man, the Unknown (New York: Harper &amp; Bros, 1935).</w:t>
      </w:r>
    </w:p>
    <w:p w:rsidR="00E12546" w:rsidRDefault="00E12546" w:rsidP="00E12546"/>
    <w:p w:rsidR="00E12546" w:rsidRDefault="00E12546" w:rsidP="00E12546">
      <w:r>
        <w:t xml:space="preserve">Heaps, William </w:t>
      </w:r>
      <w:proofErr w:type="spellStart"/>
      <w:r>
        <w:t>Jame</w:t>
      </w:r>
      <w:proofErr w:type="spellEnd"/>
      <w:r>
        <w:t xml:space="preserve">, </w:t>
      </w:r>
      <w:proofErr w:type="gramStart"/>
      <w:r>
        <w:t>The</w:t>
      </w:r>
      <w:proofErr w:type="gramEnd"/>
      <w:r>
        <w:t xml:space="preserve"> Perfect Man (USA: </w:t>
      </w:r>
      <w:proofErr w:type="spellStart"/>
      <w:r>
        <w:t>Kessinger</w:t>
      </w:r>
      <w:proofErr w:type="spellEnd"/>
      <w:r>
        <w:t xml:space="preserve"> Publishing, 2004).</w:t>
      </w:r>
    </w:p>
    <w:p w:rsidR="00E12546" w:rsidRDefault="00E12546" w:rsidP="00E12546"/>
    <w:p w:rsidR="00E12546" w:rsidRDefault="00E12546" w:rsidP="00E12546">
      <w:proofErr w:type="spellStart"/>
      <w:proofErr w:type="gramStart"/>
      <w:r>
        <w:t>Diblok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Control + A,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klik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abjad</w:t>
      </w:r>
      <w:proofErr w:type="spellEnd"/>
      <w:r>
        <w:t xml:space="preserve"> A-Z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</w:p>
    <w:p w:rsidR="00E12546" w:rsidRDefault="00E12546" w:rsidP="00E12546"/>
    <w:p w:rsidR="00E12546" w:rsidRDefault="00E12546" w:rsidP="00E12546">
      <w:proofErr w:type="spellStart"/>
      <w:proofErr w:type="gramStart"/>
      <w:r>
        <w:t>tanda</w:t>
      </w:r>
      <w:proofErr w:type="spellEnd"/>
      <w:proofErr w:type="gramEnd"/>
      <w:r>
        <w:t xml:space="preserve"> </w:t>
      </w:r>
      <w:proofErr w:type="spellStart"/>
      <w:r>
        <w:t>abjad</w:t>
      </w:r>
      <w:proofErr w:type="spellEnd"/>
    </w:p>
    <w:p w:rsidR="00E12546" w:rsidRDefault="00E12546" w:rsidP="00E12546"/>
    <w:p w:rsidR="00E12546" w:rsidRDefault="00E12546" w:rsidP="00E12546">
      <w:proofErr w:type="spellStart"/>
      <w:r>
        <w:t>Setelah</w:t>
      </w:r>
      <w:proofErr w:type="spellEnd"/>
      <w:r>
        <w:t xml:space="preserve"> </w:t>
      </w:r>
      <w:proofErr w:type="spellStart"/>
      <w:r>
        <w:t>diklik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abjad</w:t>
      </w:r>
      <w:proofErr w:type="spellEnd"/>
      <w:r>
        <w:t xml:space="preserve"> A-Z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klik</w:t>
      </w:r>
      <w:proofErr w:type="spellEnd"/>
      <w:r>
        <w:t xml:space="preserve"> OK,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E12546" w:rsidRDefault="00E12546" w:rsidP="00E12546"/>
    <w:p w:rsidR="00E12546" w:rsidRDefault="00E12546" w:rsidP="00E12546">
      <w:proofErr w:type="spellStart"/>
      <w:proofErr w:type="gramStart"/>
      <w:r>
        <w:t>tanda</w:t>
      </w:r>
      <w:proofErr w:type="spellEnd"/>
      <w:proofErr w:type="gramEnd"/>
      <w:r>
        <w:t xml:space="preserve"> </w:t>
      </w:r>
      <w:proofErr w:type="spellStart"/>
      <w:r>
        <w:t>abjad</w:t>
      </w:r>
      <w:proofErr w:type="spellEnd"/>
      <w:r>
        <w:t xml:space="preserve"> 2</w:t>
      </w:r>
    </w:p>
    <w:p w:rsidR="00E12546" w:rsidRDefault="00E12546" w:rsidP="00E12546"/>
    <w:p w:rsidR="00E12546" w:rsidRDefault="00E12546" w:rsidP="00E12546">
      <w:r>
        <w:t xml:space="preserve">Ball, This </w:t>
      </w:r>
      <w:proofErr w:type="spellStart"/>
      <w:r>
        <w:t>Aspie</w:t>
      </w:r>
      <w:proofErr w:type="spellEnd"/>
      <w:r>
        <w:t xml:space="preserve"> Life: The Undiagnosed </w:t>
      </w:r>
      <w:proofErr w:type="spellStart"/>
      <w:r>
        <w:t>Aspie</w:t>
      </w:r>
      <w:proofErr w:type="spellEnd"/>
      <w:r>
        <w:t xml:space="preserve"> Experience, </w:t>
      </w:r>
      <w:proofErr w:type="spellStart"/>
      <w:r>
        <w:t>dalam</w:t>
      </w:r>
      <w:proofErr w:type="spellEnd"/>
      <w:r>
        <w:t xml:space="preserve"> Luke </w:t>
      </w:r>
      <w:proofErr w:type="spellStart"/>
      <w:r>
        <w:t>Beardon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Dean </w:t>
      </w:r>
      <w:proofErr w:type="spellStart"/>
      <w:r>
        <w:t>Worton</w:t>
      </w:r>
      <w:proofErr w:type="spellEnd"/>
      <w:r>
        <w:t xml:space="preserve">, ed., </w:t>
      </w:r>
      <w:proofErr w:type="spellStart"/>
      <w:r>
        <w:t>Aspies</w:t>
      </w:r>
      <w:proofErr w:type="spellEnd"/>
      <w:r>
        <w:t xml:space="preserve"> on Mental Health: Speaking for Ourselves (USA: Jessica Kingsley Publishers, 2011).</w:t>
      </w:r>
    </w:p>
    <w:p w:rsidR="00E12546" w:rsidRDefault="00E12546" w:rsidP="00E12546"/>
    <w:p w:rsidR="00E12546" w:rsidRDefault="00E12546" w:rsidP="00E12546">
      <w:r>
        <w:t>Carrel, Alexis, Man, the Unknown (New York: Harper &amp; Bros, 1935).</w:t>
      </w:r>
    </w:p>
    <w:p w:rsidR="00E12546" w:rsidRDefault="00E12546" w:rsidP="00E12546"/>
    <w:p w:rsidR="00E12546" w:rsidRDefault="00E12546" w:rsidP="00E12546">
      <w:proofErr w:type="gramStart"/>
      <w:r>
        <w:t xml:space="preserve">Dodson, Fitzhugh, How to Discipline with Love, </w:t>
      </w:r>
      <w:proofErr w:type="spellStart"/>
      <w:r>
        <w:t>terj</w:t>
      </w:r>
      <w:proofErr w:type="spellEnd"/>
      <w:r>
        <w:t>.</w:t>
      </w:r>
      <w:proofErr w:type="gramEnd"/>
      <w:r>
        <w:t xml:space="preserve"> </w:t>
      </w:r>
      <w:proofErr w:type="spellStart"/>
      <w:r>
        <w:t>Nenny</w:t>
      </w:r>
      <w:proofErr w:type="spellEnd"/>
      <w:r>
        <w:t xml:space="preserve"> </w:t>
      </w:r>
      <w:proofErr w:type="spellStart"/>
      <w:r>
        <w:t>Ekosari</w:t>
      </w:r>
      <w:proofErr w:type="spellEnd"/>
      <w:r>
        <w:t xml:space="preserve"> (Jakarta: </w:t>
      </w:r>
      <w:proofErr w:type="spellStart"/>
      <w:r>
        <w:t>Gunung</w:t>
      </w:r>
      <w:proofErr w:type="spellEnd"/>
      <w:r>
        <w:t xml:space="preserve"> </w:t>
      </w:r>
      <w:proofErr w:type="spellStart"/>
      <w:r>
        <w:t>Mulia</w:t>
      </w:r>
      <w:proofErr w:type="spellEnd"/>
      <w:r>
        <w:t>, 2006).</w:t>
      </w:r>
    </w:p>
    <w:p w:rsidR="00E12546" w:rsidRDefault="00E12546" w:rsidP="00E12546"/>
    <w:p w:rsidR="00E12546" w:rsidRDefault="00E12546" w:rsidP="00E12546">
      <w:r>
        <w:t xml:space="preserve">Heaps, William </w:t>
      </w:r>
      <w:proofErr w:type="spellStart"/>
      <w:r>
        <w:t>Jame</w:t>
      </w:r>
      <w:proofErr w:type="spellEnd"/>
      <w:r>
        <w:t xml:space="preserve">, </w:t>
      </w:r>
      <w:proofErr w:type="gramStart"/>
      <w:r>
        <w:t>The</w:t>
      </w:r>
      <w:proofErr w:type="gramEnd"/>
      <w:r>
        <w:t xml:space="preserve"> Perfect Man (USA: </w:t>
      </w:r>
      <w:proofErr w:type="spellStart"/>
      <w:r>
        <w:t>Kessinger</w:t>
      </w:r>
      <w:proofErr w:type="spellEnd"/>
      <w:r>
        <w:t xml:space="preserve"> Publishing, 2004).</w:t>
      </w:r>
    </w:p>
    <w:p w:rsidR="00E12546" w:rsidRDefault="00E12546" w:rsidP="00E12546"/>
    <w:p w:rsidR="00E12546" w:rsidRDefault="00E12546" w:rsidP="00E12546">
      <w:r>
        <w:t xml:space="preserve">Keyes, Corey L. M.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Barret</w:t>
      </w:r>
      <w:proofErr w:type="spellEnd"/>
      <w:r>
        <w:t xml:space="preserve"> </w:t>
      </w:r>
      <w:proofErr w:type="spellStart"/>
      <w:r>
        <w:t>Michalec</w:t>
      </w:r>
      <w:proofErr w:type="spellEnd"/>
      <w:r>
        <w:t xml:space="preserve">, “Mental Health”, </w:t>
      </w:r>
      <w:proofErr w:type="spellStart"/>
      <w:r>
        <w:t>dalam</w:t>
      </w:r>
      <w:proofErr w:type="spellEnd"/>
      <w:r>
        <w:t xml:space="preserve"> Shane J. Lopez, ed., The Encyclopedia of Positive Psychology (USA: John Wiley and Sons, 2009)</w:t>
      </w:r>
    </w:p>
    <w:p w:rsidR="00E12546" w:rsidRDefault="00E12546" w:rsidP="00E12546">
      <w:bookmarkStart w:id="0" w:name="_GoBack"/>
    </w:p>
    <w:bookmarkEnd w:id="0"/>
    <w:p w:rsidR="00E12546" w:rsidRDefault="00E12546" w:rsidP="00E12546">
      <w:proofErr w:type="spellStart"/>
      <w:r>
        <w:lastRenderedPageBreak/>
        <w:t>Loewenthal</w:t>
      </w:r>
      <w:proofErr w:type="spellEnd"/>
      <w:r>
        <w:t>, Kate M., Religion, Culture and Mental Health (Cambridge: Cambridge University Press, 2007).</w:t>
      </w:r>
    </w:p>
    <w:sectPr w:rsidR="00E12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46"/>
    <w:rsid w:val="00DE44BE"/>
    <w:rsid w:val="00E1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2022-03-04T10:20:00Z</dcterms:created>
  <dcterms:modified xsi:type="dcterms:W3CDTF">2022-03-04T10:23:00Z</dcterms:modified>
</cp:coreProperties>
</file>